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spacing w:before="576" w:after="115"/>
        <w:rPr>
          <w:color w:val="000000"/>
        </w:rPr>
      </w:pPr>
      <w:r>
        <w:rPr>
          <w:smallCaps/>
          <w:color w:val="000000"/>
        </w:rPr>
        <w:t>Information Notice on Processing of Personal Data by INFN</w:t>
        <w:br/>
        <w:t xml:space="preserve"> for the Purposes of</w:t>
        <w:br/>
        <w:t>Employment, Collaboration or Training Relationship</w:t>
      </w:r>
    </w:p>
    <w:p>
      <w:pPr>
        <w:pStyle w:val="Sottotitolo"/>
        <w:rPr>
          <w:color w:val="000000"/>
        </w:rPr>
      </w:pPr>
      <w:r>
        <w:rPr>
          <w:color w:val="000000"/>
        </w:rPr>
        <w:t>4 December 2018</w:t>
      </w:r>
    </w:p>
    <w:p>
      <w:pPr>
        <w:pStyle w:val="Normal"/>
        <w:rPr>
          <w:color w:val="3366FF"/>
          <w:lang w:val="en-GB"/>
        </w:rPr>
      </w:pPr>
      <w:r>
        <w:rPr>
          <w:color w:val="000000"/>
          <w:lang w:val="en-GB"/>
        </w:rPr>
        <w:t>This information is provided pursuant to EU Regulation 2016/679, General Data Protection Regulation (hereinafter referred to as “Regulation”) and to the Legislative Decree 30 June 2003 n. 196 and subsequent amendments, the Personal Data Protection Code, for the purpose of informing natural persons who provide their personal data to the National Institute for Nuclear Physics (hereinafter referred to as INFN) on how their data are collected, used, consulted or otherwise processed and also to what extent the personal data are or will be processed.</w:t>
      </w:r>
    </w:p>
    <w:p>
      <w:pPr>
        <w:pStyle w:val="Titolo2"/>
        <w:numPr>
          <w:ilvl w:val="1"/>
          <w:numId w:val="2"/>
        </w:numPr>
        <w:rPr>
          <w:color w:val="3366FF"/>
        </w:rPr>
      </w:pPr>
      <w:r>
        <w:rPr>
          <w:color w:val="000000"/>
        </w:rPr>
        <w:t>Controller</w:t>
      </w:r>
    </w:p>
    <w:p>
      <w:pPr>
        <w:pStyle w:val="Normal"/>
        <w:rPr>
          <w:color w:val="000000"/>
        </w:rPr>
      </w:pPr>
      <w:r>
        <w:rPr>
          <w:b/>
          <w:color w:val="000000"/>
          <w:lang w:val="en-GB"/>
        </w:rPr>
        <w:t>National Institute for Nuclear Physics</w:t>
      </w:r>
      <w:r>
        <w:rPr>
          <w:color w:val="000000"/>
          <w:lang w:val="en-GB"/>
        </w:rPr>
        <w:t xml:space="preserve"> having its registered office in Frascati, via E. Fermi, 40.</w:t>
      </w:r>
    </w:p>
    <w:p>
      <w:pPr>
        <w:pStyle w:val="Elenco"/>
        <w:rPr/>
      </w:pPr>
      <w:r>
        <w:rPr>
          <w:color w:val="000000"/>
        </w:rPr>
        <w:t>email:</w:t>
      </w:r>
      <w:r>
        <w:rPr>
          <w:b/>
          <w:bCs/>
          <w:color w:val="000000"/>
          <w:u w:val="none"/>
        </w:rPr>
        <w:t xml:space="preserve"> </w:t>
      </w:r>
      <w:hyperlink r:id="rId2">
        <w:r>
          <w:rPr>
            <w:rStyle w:val="CollegamentoInternet"/>
            <w:b/>
            <w:bCs/>
            <w:color w:val="000000"/>
            <w:u w:val="none"/>
          </w:rPr>
          <w:t>presidenza@presid.infn.it</w:t>
        </w:r>
      </w:hyperlink>
    </w:p>
    <w:p>
      <w:pPr>
        <w:pStyle w:val="Elenco"/>
        <w:rPr/>
      </w:pPr>
      <w:r>
        <w:rPr>
          <w:color w:val="000000"/>
        </w:rPr>
        <w:t>PEC:</w:t>
      </w:r>
      <w:r>
        <w:rPr>
          <w:b/>
          <w:bCs/>
          <w:color w:val="000000"/>
          <w:u w:val="none"/>
        </w:rPr>
        <w:t xml:space="preserve"> </w:t>
      </w:r>
      <w:hyperlink r:id="rId3">
        <w:r>
          <w:rPr>
            <w:rStyle w:val="CollegamentoInternet"/>
            <w:b/>
            <w:bCs/>
            <w:color w:val="000000"/>
            <w:u w:val="none"/>
          </w:rPr>
          <w:t>amm.ne.centrale@pec.infn.it</w:t>
        </w:r>
      </w:hyperlink>
    </w:p>
    <w:p>
      <w:pPr>
        <w:pStyle w:val="Titolo2"/>
        <w:numPr>
          <w:ilvl w:val="1"/>
          <w:numId w:val="3"/>
        </w:numPr>
        <w:rPr>
          <w:color w:val="000000"/>
        </w:rPr>
      </w:pPr>
      <w:r>
        <w:rPr>
          <w:color w:val="000000"/>
        </w:rPr>
        <w:t>Data Protection Officer</w:t>
      </w:r>
    </w:p>
    <w:p>
      <w:pPr>
        <w:pStyle w:val="Normal"/>
        <w:numPr>
          <w:ilvl w:val="0"/>
          <w:numId w:val="3"/>
        </w:numPr>
        <w:rPr>
          <w:color w:val="000000"/>
        </w:rPr>
      </w:pPr>
      <w:r>
        <w:rPr>
          <w:color w:val="000000"/>
        </w:rPr>
        <w:t>The INFN has nominated the Data Protection Officer (DPO) by Council resolution no. 14734 of 27 April 2018.</w:t>
      </w:r>
    </w:p>
    <w:p>
      <w:pPr>
        <w:pStyle w:val="Normal"/>
        <w:numPr>
          <w:ilvl w:val="0"/>
          <w:numId w:val="3"/>
        </w:numPr>
        <w:rPr/>
      </w:pPr>
      <w:r>
        <w:rPr>
          <w:color w:val="000000"/>
          <w:lang w:val="en-GB"/>
        </w:rPr>
        <w:t xml:space="preserve">The DPO can be reached by e-mail at </w:t>
      </w:r>
      <w:hyperlink r:id="rId4">
        <w:r>
          <w:rPr>
            <w:rStyle w:val="CollegamentoInternet"/>
            <w:b/>
            <w:bCs/>
            <w:color w:val="000000"/>
            <w:u w:val="none"/>
            <w:lang w:val="en-GB"/>
          </w:rPr>
          <w:t>dpo@infn.it</w:t>
        </w:r>
      </w:hyperlink>
    </w:p>
    <w:p>
      <w:pPr>
        <w:pStyle w:val="Titolo2"/>
        <w:numPr>
          <w:ilvl w:val="1"/>
          <w:numId w:val="3"/>
        </w:numPr>
        <w:rPr>
          <w:color w:val="000000"/>
        </w:rPr>
      </w:pPr>
      <w:r>
        <w:rPr>
          <w:color w:val="000000"/>
        </w:rPr>
        <w:t>Nature of the Processed Data and Purposes of Processing</w:t>
      </w:r>
    </w:p>
    <w:p>
      <w:pPr>
        <w:pStyle w:val="Normal"/>
        <w:rPr>
          <w:color w:val="000000"/>
        </w:rPr>
      </w:pPr>
      <w:r>
        <w:rPr>
          <w:color w:val="000000"/>
          <w:lang w:val="en-GB"/>
        </w:rPr>
        <w:t>The collected data are processed by INFN for the purpose of managing the …………. and/or to comply with the ………. obligations laid down by law, regulations and collective agreements.</w:t>
      </w:r>
    </w:p>
    <w:p>
      <w:pPr>
        <w:pStyle w:val="Elenco"/>
        <w:rPr>
          <w:color w:val="3366FF"/>
          <w:lang w:val="en-GB"/>
        </w:rPr>
      </w:pPr>
      <w:r>
        <w:rPr>
          <w:color w:val="000000"/>
          <w:lang w:val="en-GB"/>
        </w:rPr>
        <w:t>Special categories of personal data, such those revealing …….., are processed in so far as necessary for the sole purpose of fulfilling the obligations of the controller on matters relating to:</w:t>
      </w:r>
    </w:p>
    <w:p>
      <w:pPr>
        <w:pStyle w:val="Elenco"/>
        <w:numPr>
          <w:ilvl w:val="0"/>
          <w:numId w:val="4"/>
        </w:numPr>
        <w:rPr>
          <w:color w:val="000000"/>
        </w:rPr>
      </w:pPr>
      <w:r>
        <w:rPr>
          <w:color w:val="000000"/>
        </w:rPr>
        <w:t>………………………………………………</w:t>
      </w:r>
      <w:r>
        <w:rPr>
          <w:color w:val="000000"/>
        </w:rPr>
        <w:t xml:space="preserve">., </w:t>
      </w:r>
    </w:p>
    <w:p>
      <w:pPr>
        <w:pStyle w:val="Elenco"/>
        <w:numPr>
          <w:ilvl w:val="0"/>
          <w:numId w:val="4"/>
        </w:numPr>
        <w:rPr>
          <w:color w:val="000000"/>
        </w:rPr>
      </w:pPr>
      <w:r>
        <w:rPr>
          <w:color w:val="000000"/>
        </w:rPr>
        <w:t>………………………………………………</w:t>
      </w:r>
      <w:r>
        <w:rPr>
          <w:color w:val="000000"/>
        </w:rPr>
        <w:t>..</w:t>
      </w:r>
    </w:p>
    <w:p>
      <w:pPr>
        <w:pStyle w:val="Corpodeltesto"/>
        <w:rPr>
          <w:color w:val="000000"/>
        </w:rPr>
      </w:pPr>
      <w:r>
        <w:rPr>
          <w:color w:val="000000"/>
          <w:lang w:val="en-GB"/>
        </w:rPr>
        <w:t xml:space="preserve">The provision of personal data is necessary for complying with the aforementioned obligations and failing to provide them will result in the impossibility to comply with them. </w:t>
      </w:r>
    </w:p>
    <w:p>
      <w:pPr>
        <w:pStyle w:val="Normal"/>
        <w:rPr>
          <w:color w:val="000000"/>
        </w:rPr>
      </w:pPr>
      <w:r>
        <w:rPr>
          <w:color w:val="000000"/>
          <w:lang w:val="en-GB"/>
        </w:rPr>
        <w:t>Any other and additional data may be processed solely where the data subjects have given their explicit consent</w:t>
      </w:r>
    </w:p>
    <w:p>
      <w:pPr>
        <w:pStyle w:val="Titolo2"/>
        <w:numPr>
          <w:ilvl w:val="1"/>
          <w:numId w:val="2"/>
        </w:numPr>
        <w:rPr>
          <w:color w:val="3366FF"/>
        </w:rPr>
      </w:pPr>
      <w:r>
        <w:rPr>
          <w:color w:val="000000"/>
        </w:rPr>
        <w:t>Processing Methods</w:t>
      </w:r>
    </w:p>
    <w:p>
      <w:pPr>
        <w:pStyle w:val="Normal"/>
        <w:rPr>
          <w:color w:val="000000"/>
        </w:rPr>
      </w:pPr>
      <w:r>
        <w:rPr>
          <w:color w:val="000000"/>
          <w:lang w:val="en-GB"/>
        </w:rPr>
        <w:t>The INFN processes personal data, also by electronic or by automated means, in compliance with the principles set out in art.6 of</w:t>
      </w:r>
      <w:r>
        <w:rPr>
          <w:color w:val="000000"/>
          <w:lang w:val="en-GB"/>
        </w:rPr>
        <w:t xml:space="preserve"> </w:t>
      </w:r>
      <w:r>
        <w:rPr>
          <w:color w:val="000000"/>
          <w:lang w:val="en-GB"/>
        </w:rPr>
        <w:t>the EU Regulation 2016/679.</w:t>
      </w:r>
    </w:p>
    <w:p>
      <w:pPr>
        <w:pStyle w:val="Corpodeltesto"/>
        <w:rPr>
          <w:color w:val="3366FF"/>
          <w:lang w:val="en-GB"/>
        </w:rPr>
      </w:pPr>
      <w:r>
        <w:rPr>
          <w:color w:val="000000"/>
          <w:lang w:val="en-GB"/>
        </w:rPr>
        <w:t>The processing is carried out at:</w:t>
      </w:r>
    </w:p>
    <w:p>
      <w:pPr>
        <w:pStyle w:val="Elenco"/>
        <w:numPr>
          <w:ilvl w:val="0"/>
          <w:numId w:val="4"/>
        </w:numPr>
        <w:rPr>
          <w:color w:val="000000"/>
        </w:rPr>
      </w:pPr>
      <w:r>
        <w:rPr>
          <w:color w:val="000000"/>
        </w:rPr>
        <w:t>………………………………………………</w:t>
      </w:r>
      <w:r>
        <w:rPr>
          <w:color w:val="000000"/>
        </w:rPr>
        <w:t>. ,</w:t>
      </w:r>
    </w:p>
    <w:p>
      <w:pPr>
        <w:pStyle w:val="Elenco"/>
        <w:numPr>
          <w:ilvl w:val="0"/>
          <w:numId w:val="4"/>
        </w:numPr>
        <w:rPr>
          <w:color w:val="000000"/>
        </w:rPr>
      </w:pPr>
      <w:r>
        <w:rPr>
          <w:color w:val="000000"/>
        </w:rPr>
        <w:t>………………………………………………</w:t>
      </w:r>
      <w:r>
        <w:rPr>
          <w:color w:val="000000"/>
        </w:rPr>
        <w:t>. .</w:t>
      </w:r>
    </w:p>
    <w:p>
      <w:pPr>
        <w:pStyle w:val="Normal"/>
        <w:rPr>
          <w:color w:val="000000"/>
        </w:rPr>
      </w:pPr>
      <w:r>
        <w:rPr>
          <w:color w:val="000000"/>
          <w:lang w:val="en-GB"/>
        </w:rPr>
        <w:t>The data may be processed by INFN employees or collaborators or by third parties expressly nominated as responsible for the processing and they will not be communicated to third parties nor will be disseminated except where it is consented by national or European law.</w:t>
      </w:r>
    </w:p>
    <w:p>
      <w:pPr>
        <w:pStyle w:val="Normal"/>
        <w:rPr>
          <w:color w:val="000000"/>
        </w:rPr>
      </w:pPr>
      <w:r>
        <w:rPr>
          <w:color w:val="000000"/>
          <w:lang w:val="en-GB"/>
        </w:rPr>
        <w:t>The INFN does not carry out automated decision-making processes, nor  profiling  using the collected personal data.</w:t>
      </w:r>
    </w:p>
    <w:p>
      <w:pPr>
        <w:pStyle w:val="Titolo2"/>
        <w:numPr>
          <w:ilvl w:val="1"/>
          <w:numId w:val="2"/>
        </w:numPr>
        <w:rPr>
          <w:color w:val="000000"/>
        </w:rPr>
      </w:pPr>
      <w:r>
        <w:rPr>
          <w:color w:val="000000"/>
        </w:rPr>
        <w:t>Data Recipients</w:t>
      </w:r>
    </w:p>
    <w:p>
      <w:pPr>
        <w:pStyle w:val="Normal"/>
        <w:rPr>
          <w:color w:val="3366FF"/>
          <w:lang w:val="en-GB"/>
        </w:rPr>
      </w:pPr>
      <w:r>
        <w:rPr>
          <w:color w:val="000000"/>
          <w:lang w:val="en-GB"/>
        </w:rPr>
        <w:t>For compliance with legal obligations on matters concerning …………., the INFN shall comunicate the personal data to the responsible Authorities and Public Institutes, such as:</w:t>
      </w:r>
    </w:p>
    <w:p>
      <w:pPr>
        <w:pStyle w:val="Elenco"/>
        <w:numPr>
          <w:ilvl w:val="0"/>
          <w:numId w:val="4"/>
        </w:numPr>
        <w:rPr>
          <w:color w:val="000000"/>
        </w:rPr>
      </w:pPr>
      <w:r>
        <w:rPr>
          <w:color w:val="000000"/>
        </w:rPr>
        <w:t>………………………………………………</w:t>
      </w:r>
      <w:r>
        <w:rPr>
          <w:color w:val="000000"/>
        </w:rPr>
        <w:t>. ,</w:t>
      </w:r>
    </w:p>
    <w:p>
      <w:pPr>
        <w:pStyle w:val="Elenco"/>
        <w:numPr>
          <w:ilvl w:val="0"/>
          <w:numId w:val="4"/>
        </w:numPr>
        <w:rPr>
          <w:color w:val="000000"/>
        </w:rPr>
      </w:pPr>
      <w:r>
        <w:rPr>
          <w:color w:val="000000"/>
        </w:rPr>
        <w:t>………………………………………………</w:t>
      </w:r>
      <w:r>
        <w:rPr>
          <w:color w:val="000000"/>
        </w:rPr>
        <w:t>. .</w:t>
      </w:r>
    </w:p>
    <w:p>
      <w:pPr>
        <w:pStyle w:val="Normal"/>
        <w:rPr>
          <w:color w:val="000000"/>
        </w:rPr>
      </w:pPr>
      <w:r>
        <w:rPr>
          <w:color w:val="000000"/>
          <w:lang w:val="en-GB"/>
        </w:rPr>
        <w:t>In order to enable higher levels of professional and extra-professional protection of the personnel, personal data may also be transmitted to ………………………</w:t>
      </w:r>
    </w:p>
    <w:p>
      <w:pPr>
        <w:pStyle w:val="Titolo2"/>
        <w:numPr>
          <w:ilvl w:val="1"/>
          <w:numId w:val="2"/>
        </w:numPr>
        <w:rPr>
          <w:color w:val="000000"/>
        </w:rPr>
      </w:pPr>
      <w:r>
        <w:rPr>
          <w:color w:val="000000"/>
        </w:rPr>
        <w:t>Transfer of Data Abroad</w:t>
      </w:r>
    </w:p>
    <w:p>
      <w:pPr>
        <w:pStyle w:val="Normal"/>
        <w:rPr>
          <w:color w:val="000000"/>
        </w:rPr>
      </w:pPr>
      <w:r>
        <w:rPr>
          <w:color w:val="000000"/>
          <w:lang w:val="en-GB"/>
        </w:rPr>
        <w:t>Where necessary, personal data may be transferred to third Countries or to international organizations for the purpose of fulfilling the obligations resulting from the contract of ……………..</w:t>
      </w:r>
    </w:p>
    <w:p>
      <w:pPr>
        <w:pStyle w:val="Titolo2"/>
        <w:numPr>
          <w:ilvl w:val="1"/>
          <w:numId w:val="2"/>
        </w:numPr>
        <w:rPr>
          <w:color w:val="000000"/>
        </w:rPr>
      </w:pPr>
      <w:r>
        <w:rPr>
          <w:color w:val="000000"/>
        </w:rPr>
        <w:t>Data Retention Period</w:t>
      </w:r>
    </w:p>
    <w:p>
      <w:pPr>
        <w:pStyle w:val="Normal"/>
        <w:rPr>
          <w:color w:val="000000"/>
        </w:rPr>
      </w:pPr>
      <w:r>
        <w:rPr>
          <w:color w:val="000000"/>
          <w:lang w:val="en-GB"/>
        </w:rPr>
        <w:t>The INFN processes the personal data collected from each data subject concerned in order to …………….., and also, subsequently, in accordance with the provisions of the EU Regulation 2016/679, for the fulfilment of archiving purposes and their related obligations to which the public administration is subject.</w:t>
      </w:r>
      <w:bookmarkStart w:id="0" w:name="_GoBack"/>
      <w:bookmarkEnd w:id="0"/>
    </w:p>
    <w:p>
      <w:pPr>
        <w:pStyle w:val="Titolo2"/>
        <w:keepNext w:val="true"/>
        <w:numPr>
          <w:ilvl w:val="1"/>
          <w:numId w:val="2"/>
        </w:numPr>
        <w:rPr>
          <w:color w:val="3366FF"/>
        </w:rPr>
      </w:pPr>
      <w:r>
        <w:rPr>
          <w:color w:val="000000"/>
        </w:rPr>
        <w:t>Rights of the Data Subject</w:t>
      </w:r>
    </w:p>
    <w:p>
      <w:pPr>
        <w:pStyle w:val="Normal"/>
        <w:rPr>
          <w:color w:val="000000"/>
        </w:rPr>
      </w:pPr>
      <w:r>
        <w:rPr>
          <w:color w:val="000000"/>
          <w:lang w:val="en-GB"/>
        </w:rPr>
        <w:t xml:space="preserve">The INFN shall grant and ensure the rights of the data subject to have access, to rectify and to restrict, to erase the personal data relating to him, and to object to their processing. The INFN shall grant the right to lodge a complaint with the Data Protection Supervisor Authority concerning the processing performed.  </w:t>
      </w:r>
    </w:p>
    <w:p>
      <w:pPr>
        <w:pStyle w:val="Normal"/>
        <w:rPr/>
      </w:pPr>
      <w:r>
        <w:rPr>
          <w:color w:val="000000"/>
          <w:lang w:val="en-GB"/>
        </w:rPr>
        <w:t xml:space="preserve">The rights referred to may be exercised by a request addressed to the Controller or to the  Data Protection Officer, sent by electronic mail to the following address: </w:t>
      </w:r>
      <w:hyperlink r:id="rId5">
        <w:r>
          <w:rPr>
            <w:rStyle w:val="CollegamentoInternet"/>
            <w:b/>
            <w:bCs/>
            <w:color w:val="000000"/>
            <w:u w:val="none"/>
            <w:lang w:val="en-GB"/>
          </w:rPr>
          <w:t>dpo@infn.it</w:t>
        </w:r>
      </w:hyperlink>
      <w:r>
        <w:rPr>
          <w:color w:val="000000"/>
          <w:lang w:val="en-GB"/>
        </w:rPr>
        <w:t xml:space="preserve"> or by registered post with acknowledgement of receipt to the Controller’s registered office address. For the purpose of exercising rights, the request may also be formulated orally and renewed, except for justified reasons, at intervals of no less than ninety days. </w:t>
      </w:r>
    </w:p>
    <w:p>
      <w:pPr>
        <w:pStyle w:val="Normal"/>
        <w:rPr>
          <w:color w:val="3366FF"/>
          <w:lang w:val="en-GB"/>
        </w:rPr>
      </w:pPr>
      <w:r>
        <w:rPr>
          <w:color w:val="000000"/>
          <w:lang w:val="en-GB"/>
        </w:rPr>
        <w:t>For the purpose of exercising rights, it is consented to confer delegation on a different individual, in writing, and also to be assisted by a trustworthy person.</w:t>
      </w:r>
    </w:p>
    <w:p>
      <w:pPr>
        <w:pStyle w:val="Normal"/>
        <w:rPr>
          <w:color w:val="3366FF"/>
          <w:lang w:val="en-GB"/>
        </w:rPr>
      </w:pPr>
      <w:r>
        <w:rPr>
          <w:color w:val="000000"/>
          <w:lang w:val="en-GB"/>
        </w:rPr>
        <w:t>The aforementioned rights relating to personal data of a deceased person may be exercised by those who have an interest in them or act to safeguard the data subject concerned or for family reasons deserving of protection and duly documented.</w:t>
      </w:r>
    </w:p>
    <w:p>
      <w:pPr>
        <w:pStyle w:val="Normal"/>
        <w:spacing w:before="115" w:after="115"/>
        <w:rPr>
          <w:color w:val="000000"/>
        </w:rPr>
      </w:pPr>
      <w:r>
        <w:rPr>
          <w:color w:val="000000"/>
          <w:lang w:val="en-GB"/>
        </w:rPr>
        <w:t>Where as a result of the request, the data relating to the data subject do not exist, the INFN may charge a fee not exceeding the costs incurred for providing the research. A fee on the basis of administrative costs may also be charged for any further copies requested.</w:t>
      </w:r>
    </w:p>
    <w:sectPr>
      <w:headerReference w:type="default" r:id="rId6"/>
      <w:type w:val="nextPage"/>
      <w:pgSz w:w="11906" w:h="16838"/>
      <w:pgMar w:left="794" w:right="794" w:header="737" w:top="794" w:footer="720" w:bottom="79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auto"/>
    <w:pitch w:val="default"/>
  </w:font>
  <w:font w:name="DejaVu Serif">
    <w:charset w:val="01"/>
    <w:family w:val="auto"/>
    <w:pitch w:val="default"/>
  </w:font>
  <w:font w:name="Times New Roman">
    <w:charset w:val="01"/>
    <w:family w:val="auto"/>
    <w:pitch w:val="default"/>
  </w:font>
  <w:font w:name="Courier New">
    <w:charset w:val="01"/>
    <w:family w:val="auto"/>
    <w:pitch w:val="default"/>
  </w:font>
  <w:font w:name="Wingdings">
    <w:charset w:val="01"/>
    <w:family w:val="auto"/>
    <w:pitch w:val="default"/>
  </w:font>
  <w:font w:name="Symbol">
    <w:charset w:val="01"/>
    <w:family w:val="auto"/>
    <w:pitch w:val="default"/>
  </w:font>
  <w:font w:name="Lucida Grande">
    <w:charset w:val="01"/>
    <w:family w:val="auto"/>
    <w:pitch w:val="default"/>
  </w:font>
  <w:font w:name="Liberation Sans">
    <w:altName w:val="Arial"/>
    <w:charset w:val="01"/>
    <w:family w:val="auto"/>
    <w:pitch w:val="default"/>
  </w:font>
  <w:font w:name="Oswald">
    <w:charset w:val="01"/>
    <w:family w:val="auto"/>
    <w:pitch w:val="default"/>
  </w:font>
  <w:font w:name="Geneva">
    <w:charset w:val="01"/>
    <w:family w:val="auto"/>
    <w:pitch w:val="default"/>
  </w:font>
  <w:font w:name="Times">
    <w:altName w:val="Times New Roman"/>
    <w:charset w:val="01"/>
    <w:family w:val="auto"/>
    <w:pitch w:val="default"/>
  </w:font>
  <w:font w:name="Impact">
    <w:charset w:val="01"/>
    <w:family w:val="auto"/>
    <w:pitch w:val="default"/>
  </w:font>
  <w:font w:name="Times New Roman">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9638"/>
        <w:tab w:val="center" w:pos="1540" w:leader="none"/>
        <w:tab w:val="center" w:pos="4819" w:leader="none"/>
        <w:tab w:val="right" w:pos="9071" w:leader="none"/>
        <w:tab w:val="right" w:pos="10280" w:leader="none"/>
      </w:tabs>
      <w:ind w:left="-284" w:right="0" w:firstLine="288"/>
      <w:rPr/>
    </w:pPr>
    <w:r>
      <w:rPr/>
      <w:drawing>
        <wp:inline distT="0" distB="0" distL="0" distR="0">
          <wp:extent cx="2508250" cy="1271905"/>
          <wp:effectExtent l="0" t="0" r="0" b="0"/>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1"/>
                  <a:srcRect l="-2" t="-3" r="-2" b="-3"/>
                  <a:stretch>
                    <a:fillRect/>
                  </a:stretch>
                </pic:blipFill>
                <pic:spPr bwMode="auto">
                  <a:xfrm>
                    <a:off x="0" y="0"/>
                    <a:ext cx="2508250" cy="1271905"/>
                  </a:xfrm>
                  <a:prstGeom prst="rect">
                    <a:avLst/>
                  </a:prstGeom>
                </pic:spPr>
              </pic:pic>
            </a:graphicData>
          </a:graphic>
        </wp:inline>
      </w:drawing>
      <mc:AlternateContent>
        <mc:Choice Requires="wps">
          <w:drawing>
            <wp:anchor behindDoc="1" distT="0" distB="0" distL="0" distR="0" simplePos="0" locked="0" layoutInCell="1" allowOverlap="1" relativeHeight="4">
              <wp:simplePos x="0" y="0"/>
              <wp:positionH relativeFrom="column">
                <wp:posOffset>0</wp:posOffset>
              </wp:positionH>
              <wp:positionV relativeFrom="paragraph">
                <wp:posOffset>635</wp:posOffset>
              </wp:positionV>
              <wp:extent cx="638810" cy="638810"/>
              <wp:effectExtent l="0" t="0" r="0" b="0"/>
              <wp:wrapNone/>
              <wp:docPr id="1" name="shapetype_136"/>
              <a:graphic xmlns:a="http://schemas.openxmlformats.org/drawingml/2006/main">
                <a:graphicData uri="http://schemas.microsoft.com/office/word/2010/wordprocessingShape">
                  <wps:wsp>
                    <wps:cNvSpPr/>
                    <wps:spPr>
                      <a:xfrm>
                        <a:off x="0" y="0"/>
                        <a:ext cx="638280" cy="638280"/>
                      </a:xfrm>
                      <a:custGeom>
                        <a:avLst/>
                        <a:gdLst/>
                        <a:ahLst/>
                        <a:rect l="l" t="t" r="r" b="b"/>
                        <a:pathLst>
                          <a:path w="21600" h="21600">
                            <a:moveTo>
                              <a:pt x="0" y="0"/>
                            </a:moveTo>
                            <a:lnTo>
                              <a:pt x="21600" y="0"/>
                            </a:lnTo>
                            <a:moveTo>
                              <a:pt x="0" y="21600"/>
                            </a:moveTo>
                            <a:lnTo>
                              <a:pt x="21600" y="2160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7">
              <wp:simplePos x="0" y="0"/>
              <wp:positionH relativeFrom="column">
                <wp:align>center</wp:align>
              </wp:positionH>
              <wp:positionV relativeFrom="margin">
                <wp:align>center</wp:align>
              </wp:positionV>
              <wp:extent cx="7201535" cy="2392680"/>
              <wp:effectExtent l="0" t="0" r="0" b="0"/>
              <wp:wrapNone/>
              <wp:docPr id="2" name="PowerPlusWaterMarkObject1"/>
              <a:graphic xmlns:a="http://schemas.openxmlformats.org/drawingml/2006/main">
                <a:graphicData uri="http://schemas.microsoft.com/office/word/2010/wordprocessingShape">
                  <wps:wsp>
                    <wps:cNvSpPr/>
                    <wps:spPr>
                      <a:xfrm>
                        <a:off x="0" y="0"/>
                        <a:ext cx="7201080" cy="2392200"/>
                      </a:xfrm>
                      <a:prstGeom prst="rect">
                        <a:avLst/>
                      </a:prstGeom>
                      <a:noFill/>
                      <a:ln>
                        <a:noFill/>
                      </a:ln>
                    </wps:spPr>
                    <wps:style>
                      <a:lnRef idx="0"/>
                      <a:fillRef idx="0"/>
                      <a:effectRef idx="0"/>
                      <a:fontRef idx="minor"/>
                    </wps:style>
                    <wps:bodyPr/>
                  </wps:wsp>
                </a:graphicData>
              </a:graphic>
            </wp:anchor>
          </w:drawing>
        </mc:Choice>
        <mc:Fallback>
          <w:pict>
            <v:rect id="PowerPlusWaterMarkObject1" o:spid="shape_0" stroked="f" style="position:absolute;margin-left:-25.55pt;margin-top:232.3pt;width:566.95pt;height:191.85pt;mso-position-horizontal:center;mso-position-vertical:center;mso-position-vertical-relative:margin">
              <w10:wrap type="none"/>
              <v:fill o:detectmouseclick="t" on="false"/>
              <v:stroke color="#3465a4" joinstyle="round" endcap="flat"/>
            </v:rect>
          </w:pict>
        </mc:Fallback>
      </mc:AlternateContent>
    </w:r>
  </w:p>
  <w:p>
    <w:pPr>
      <w:pStyle w:val="Intestazione"/>
      <w:rPr>
        <w:rFonts w:ascii="Impact" w:hAnsi="Impact" w:cs="Impact"/>
      </w:rPr>
    </w:pPr>
    <w:r>
      <w:rPr>
        <w:rFonts w:cs="Impact" w:ascii="Impact" w:hAnsi="Impact"/>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72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Cs w:val="24"/>
        <w:lang w:val="it-IT" w:eastAsia="zh-CN" w:bidi="hi-IN"/>
      </w:rPr>
    </w:rPrDefault>
    <w:pPrDefault>
      <w:pPr/>
    </w:pPrDefault>
  </w:docDefaults>
  <w:style w:type="paragraph" w:styleId="Normal">
    <w:name w:val="Normal"/>
    <w:qFormat/>
    <w:pPr>
      <w:widowControl/>
      <w:suppressAutoHyphens w:val="false"/>
      <w:overflowPunct w:val="false"/>
      <w:bidi w:val="0"/>
      <w:spacing w:before="115" w:after="115"/>
      <w:jc w:val="both"/>
    </w:pPr>
    <w:rPr>
      <w:rFonts w:ascii="DejaVu Serif" w:hAnsi="DejaVu Serif" w:eastAsia="Times New Roman" w:cs="Times New Roman"/>
      <w:color w:val="auto"/>
      <w:kern w:val="0"/>
      <w:sz w:val="20"/>
      <w:szCs w:val="20"/>
      <w:lang w:val="it-IT" w:eastAsia="zh-CN" w:bidi="ar-SA"/>
    </w:rPr>
  </w:style>
  <w:style w:type="paragraph" w:styleId="Titolo1">
    <w:name w:val="Heading 1"/>
    <w:basedOn w:val="Normal"/>
    <w:next w:val="Normal"/>
    <w:qFormat/>
    <w:pPr>
      <w:keepNext w:val="true"/>
      <w:numPr>
        <w:ilvl w:val="0"/>
        <w:numId w:val="1"/>
      </w:numPr>
      <w:ind w:left="0" w:right="6" w:hanging="0"/>
      <w:jc w:val="center"/>
      <w:outlineLvl w:val="0"/>
    </w:pPr>
    <w:rPr/>
  </w:style>
  <w:style w:type="paragraph" w:styleId="Titolo2">
    <w:name w:val="Heading 2"/>
    <w:basedOn w:val="Titoloprincipale"/>
    <w:qFormat/>
    <w:pPr>
      <w:widowControl w:val="false"/>
      <w:numPr>
        <w:ilvl w:val="1"/>
        <w:numId w:val="1"/>
      </w:numPr>
      <w:spacing w:before="567" w:after="288"/>
      <w:outlineLvl w:val="1"/>
    </w:pPr>
    <w:rPr>
      <w:rFonts w:eastAsia="Tahoma" w:cs="Lohit Devanagari"/>
      <w:smallCaps/>
      <w:sz w:val="28"/>
      <w:szCs w:val="24"/>
      <w:lang w:bidi="hi-IN"/>
    </w:rPr>
  </w:style>
  <w:style w:type="paragraph" w:styleId="Titolo3">
    <w:name w:val="Heading 3"/>
    <w:basedOn w:val="Titoloprincipale"/>
    <w:qFormat/>
    <w:pPr>
      <w:widowControl w:val="false"/>
      <w:numPr>
        <w:ilvl w:val="2"/>
        <w:numId w:val="1"/>
      </w:numPr>
      <w:spacing w:before="432" w:after="144"/>
      <w:jc w:val="left"/>
      <w:outlineLvl w:val="2"/>
    </w:pPr>
    <w:rPr>
      <w:rFonts w:ascii="Liberation Serif" w:hAnsi="Liberation Serif" w:eastAsia="Tahoma" w:cs="Lohit Devanagari"/>
      <w:sz w:val="24"/>
      <w:szCs w:val="24"/>
      <w:lang w:bidi="hi-IN"/>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Caratterepredefinitoparagrafo1">
    <w:name w:val="Carattere predefinito paragrafo1"/>
    <w:qFormat/>
    <w:rPr/>
  </w:style>
  <w:style w:type="character" w:styleId="CollegamentoInternet">
    <w:name w:val="Collegamento Internet"/>
    <w:basedOn w:val="DefaultParagraphFont"/>
    <w:rPr>
      <w:color w:val="0000FF"/>
      <w:u w:val="single"/>
    </w:rPr>
  </w:style>
  <w:style w:type="character" w:styleId="WWCollegamentoInternet">
    <w:name w:val="WW-Collegamento Internet"/>
    <w:qFormat/>
    <w:rPr>
      <w:color w:val="0000FF"/>
      <w:u w:val="single"/>
    </w:rPr>
  </w:style>
  <w:style w:type="character" w:styleId="ListLabel1">
    <w:name w:val="ListLabel 1"/>
    <w:qFormat/>
    <w:rPr>
      <w:rFonts w:cs="Times New Roman"/>
    </w:rPr>
  </w:style>
  <w:style w:type="character" w:styleId="ListLabel2">
    <w:name w:val="ListLabel 2"/>
    <w:qFormat/>
    <w:rPr/>
  </w:style>
  <w:style w:type="character" w:styleId="ListLabel3">
    <w:name w:val="ListLabel 3"/>
    <w:qFormat/>
    <w:rPr/>
  </w:style>
  <w:style w:type="character" w:styleId="ListLabel4">
    <w:name w:val="ListLabel 4"/>
    <w:qFormat/>
    <w:rPr>
      <w:rFonts w:cs="Times New Roman"/>
    </w:rPr>
  </w:style>
  <w:style w:type="character" w:styleId="ListLabel5">
    <w:name w:val="ListLabel 5"/>
    <w:qFormat/>
    <w:rPr/>
  </w:style>
  <w:style w:type="character" w:styleId="ListLabel6">
    <w:name w:val="ListLabel 6"/>
    <w:qFormat/>
    <w:rPr/>
  </w:style>
  <w:style w:type="character" w:styleId="TestofumettoCarattere">
    <w:name w:val="Testo fumetto Carattere"/>
    <w:basedOn w:val="DefaultParagraphFont"/>
    <w:qFormat/>
    <w:rPr>
      <w:rFonts w:ascii="Lucida Grande" w:hAnsi="Lucida Grande" w:eastAsia="Times New Roman" w:cs="Lucida Grande"/>
      <w:sz w:val="18"/>
      <w:szCs w:val="18"/>
      <w:lang w:bidi="ar-SA"/>
    </w:rPr>
  </w:style>
  <w:style w:type="character" w:styleId="IntestazioneCarattere">
    <w:name w:val="Intestazione Carattere"/>
    <w:basedOn w:val="DefaultParagraphFont"/>
    <w:qFormat/>
    <w:rPr>
      <w:rFonts w:ascii="DejaVu Serif" w:hAnsi="DejaVu Serif" w:eastAsia="Times New Roman" w:cs="Times New Roman"/>
      <w:sz w:val="20"/>
      <w:szCs w:val="20"/>
      <w:lang w:bidi="ar-SA"/>
    </w:rPr>
  </w:style>
  <w:style w:type="character" w:styleId="PidipaginaCarattere">
    <w:name w:val="Piè di pagina Carattere"/>
    <w:basedOn w:val="DefaultParagraphFont"/>
    <w:qFormat/>
    <w:rPr>
      <w:rFonts w:ascii="DejaVu Serif" w:hAnsi="DejaVu Serif" w:eastAsia="Times New Roman" w:cs="Times New Roman"/>
      <w:sz w:val="20"/>
      <w:szCs w:val="20"/>
      <w:lang w:bidi="ar-SA"/>
    </w:rPr>
  </w:style>
  <w:style w:type="character" w:styleId="ListLabel7">
    <w:name w:val="ListLabel 7"/>
    <w:qFormat/>
    <w:rPr>
      <w:rFonts w:cs="Times New Roman"/>
    </w:rPr>
  </w:style>
  <w:style w:type="character" w:styleId="ListLabel8">
    <w:name w:val="ListLabel 8"/>
    <w:qFormat/>
    <w:rPr/>
  </w:style>
  <w:style w:type="character" w:styleId="ListLabel9">
    <w:name w:val="ListLabel 9"/>
    <w:qFormat/>
    <w:rPr/>
  </w:style>
  <w:style w:type="character" w:styleId="ListLabel10">
    <w:name w:val="ListLabel 10"/>
    <w:qFormat/>
    <w:rPr>
      <w:color w:val="3366FF"/>
      <w:lang w:val="en-GB"/>
    </w:rPr>
  </w:style>
  <w:style w:type="character" w:styleId="ListLabel11">
    <w:name w:val="ListLabel 11"/>
    <w:qFormat/>
    <w:rPr>
      <w:rFonts w:cs="Times New Roman"/>
    </w:rPr>
  </w:style>
  <w:style w:type="character" w:styleId="ListLabel12">
    <w:name w:val="ListLabel 12"/>
    <w:qFormat/>
    <w:rPr/>
  </w:style>
  <w:style w:type="character" w:styleId="ListLabel13">
    <w:name w:val="ListLabel 13"/>
    <w:qFormat/>
    <w:rPr/>
  </w:style>
  <w:style w:type="character" w:styleId="ListLabel14">
    <w:name w:val="ListLabel 14"/>
    <w:qFormat/>
    <w:rPr>
      <w:color w:val="3366FF"/>
      <w:lang w:val="en-GB"/>
    </w:rPr>
  </w:style>
  <w:style w:type="character" w:styleId="ListLabel15">
    <w:name w:val="ListLabel 15"/>
    <w:qFormat/>
    <w:rPr>
      <w:rFonts w:cs="Times New Roman"/>
    </w:rPr>
  </w:style>
  <w:style w:type="character" w:styleId="ListLabel16">
    <w:name w:val="ListLabel 16"/>
    <w:qFormat/>
    <w:rPr/>
  </w:style>
  <w:style w:type="character" w:styleId="ListLabel17">
    <w:name w:val="ListLabel 17"/>
    <w:qFormat/>
    <w:rPr/>
  </w:style>
  <w:style w:type="character" w:styleId="ListLabel18">
    <w:name w:val="ListLabel 18"/>
    <w:qFormat/>
    <w:rPr>
      <w:color w:val="3366FF"/>
      <w:lang w:val="en-GB"/>
    </w:rPr>
  </w:style>
  <w:style w:type="character" w:styleId="ListLabel19">
    <w:name w:val="ListLabel 19"/>
    <w:qFormat/>
    <w:rPr>
      <w:rFonts w:cs="Times New Roman"/>
    </w:rPr>
  </w:style>
  <w:style w:type="character" w:styleId="ListLabel20">
    <w:name w:val="ListLabel 20"/>
    <w:qFormat/>
    <w:rPr/>
  </w:style>
  <w:style w:type="character" w:styleId="ListLabel21">
    <w:name w:val="ListLabel 21"/>
    <w:qFormat/>
    <w:rPr/>
  </w:style>
  <w:style w:type="character" w:styleId="ListLabel22">
    <w:name w:val="ListLabel 22"/>
    <w:qFormat/>
    <w:rPr>
      <w:color w:val="3366FF"/>
      <w:lang w:val="en-GB"/>
    </w:rPr>
  </w:style>
  <w:style w:type="character" w:styleId="ListLabel23">
    <w:name w:val="ListLabel 23"/>
    <w:qFormat/>
    <w:rPr>
      <w:rFonts w:cs="Times New Roman"/>
    </w:rPr>
  </w:style>
  <w:style w:type="character" w:styleId="ListLabel24">
    <w:name w:val="ListLabel 24"/>
    <w:qFormat/>
    <w:rPr/>
  </w:style>
  <w:style w:type="character" w:styleId="ListLabel25">
    <w:name w:val="ListLabel 25"/>
    <w:qFormat/>
    <w:rPr/>
  </w:style>
  <w:style w:type="character" w:styleId="ListLabel26">
    <w:name w:val="ListLabel 26"/>
    <w:qFormat/>
    <w:rPr>
      <w:color w:val="3366FF"/>
      <w:lang w:val="en-GB"/>
    </w:rPr>
  </w:style>
  <w:style w:type="character" w:styleId="ListLabel27">
    <w:name w:val="ListLabel 27"/>
    <w:qFormat/>
    <w:rPr>
      <w:rFonts w:cs="Times New Roman"/>
    </w:rPr>
  </w:style>
  <w:style w:type="character" w:styleId="ListLabel28">
    <w:name w:val="ListLabel 28"/>
    <w:qFormat/>
    <w:rPr>
      <w:b/>
      <w:bCs/>
      <w:u w:val="none"/>
    </w:rPr>
  </w:style>
  <w:style w:type="character" w:styleId="ListLabel29">
    <w:name w:val="ListLabel 29"/>
    <w:qFormat/>
    <w:rPr>
      <w:b/>
      <w:bCs/>
      <w:color w:val="3366FF"/>
      <w:u w:val="none"/>
      <w:lang w:val="en-GB"/>
    </w:rPr>
  </w:style>
  <w:style w:type="paragraph" w:styleId="Titolo">
    <w:name w:val="Titolo"/>
    <w:basedOn w:val="Normal"/>
    <w:next w:val="Corpodeltesto"/>
    <w:qFormat/>
    <w:pPr>
      <w:keepNext w:val="true"/>
      <w:spacing w:before="240" w:after="120"/>
    </w:pPr>
    <w:rPr>
      <w:rFonts w:ascii="Liberation Sans" w:hAnsi="Liberation Sans" w:eastAsia="Tahoma"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spacing w:before="0" w:after="0"/>
      <w:contextualSpacing/>
    </w:pPr>
    <w:rPr>
      <w:rFonts w:cs="Lohit Devanagari"/>
    </w:rPr>
  </w:style>
  <w:style w:type="paragraph" w:styleId="Didascalia">
    <w:name w:val="Caption"/>
    <w:basedOn w:val="Normal"/>
    <w:qFormat/>
    <w:pPr>
      <w:suppressLineNumbers/>
      <w:spacing w:before="120" w:after="120"/>
    </w:pPr>
    <w:rPr/>
  </w:style>
  <w:style w:type="paragraph" w:styleId="Indice">
    <w:name w:val="Indice"/>
    <w:basedOn w:val="Normal"/>
    <w:qFormat/>
    <w:pPr>
      <w:suppressLineNumbers/>
    </w:pPr>
    <w:rPr>
      <w:rFonts w:cs="Lohit Devanagari"/>
    </w:rPr>
  </w:style>
  <w:style w:type="paragraph" w:styleId="Titoloprincipale">
    <w:name w:val="Title"/>
    <w:basedOn w:val="Normal"/>
    <w:next w:val="Corpodeltesto"/>
    <w:qFormat/>
    <w:pPr>
      <w:spacing w:before="576" w:after="115"/>
      <w:jc w:val="center"/>
    </w:pPr>
    <w:rPr>
      <w:rFonts w:ascii="Oswald" w:hAnsi="Oswald"/>
      <w:bCs/>
      <w:sz w:val="44"/>
      <w:szCs w:val="56"/>
    </w:rPr>
  </w:style>
  <w:style w:type="paragraph" w:styleId="Titolo11">
    <w:name w:val="Titolo1"/>
    <w:basedOn w:val="Normal"/>
    <w:qFormat/>
    <w:pPr>
      <w:keepNext w:val="true"/>
      <w:spacing w:before="240" w:after="120"/>
    </w:pPr>
    <w:rPr/>
  </w:style>
  <w:style w:type="paragraph" w:styleId="Mappadocumento1">
    <w:name w:val="Mappa documento1"/>
    <w:basedOn w:val="Normal"/>
    <w:qFormat/>
    <w:pPr>
      <w:shd w:val="clear" w:fill="000080"/>
    </w:pPr>
    <w:rPr>
      <w:rFonts w:ascii="Geneva" w:hAnsi="Geneva" w:cs="Geneva"/>
    </w:rPr>
  </w:style>
  <w:style w:type="paragraph" w:styleId="Pidipagina">
    <w:name w:val="Footer"/>
    <w:basedOn w:val="Normal"/>
    <w:pPr>
      <w:tabs>
        <w:tab w:val="clear" w:pos="709"/>
        <w:tab w:val="center" w:pos="4819" w:leader="none"/>
        <w:tab w:val="right" w:pos="9638" w:leader="none"/>
      </w:tabs>
      <w:spacing w:before="0" w:after="0"/>
    </w:pPr>
    <w:rPr/>
  </w:style>
  <w:style w:type="paragraph" w:styleId="Intestazione">
    <w:name w:val="Header"/>
    <w:basedOn w:val="Normal"/>
    <w:pPr>
      <w:tabs>
        <w:tab w:val="clear" w:pos="709"/>
        <w:tab w:val="center" w:pos="4819" w:leader="none"/>
        <w:tab w:val="right" w:pos="9638" w:leader="none"/>
      </w:tabs>
      <w:spacing w:before="0" w:after="0"/>
    </w:pPr>
    <w:rPr/>
  </w:style>
  <w:style w:type="paragraph" w:styleId="WWMappadocumento">
    <w:name w:val="WW-Mappa documento"/>
    <w:basedOn w:val="Normal"/>
    <w:qFormat/>
    <w:pPr/>
    <w:rPr>
      <w:rFonts w:ascii="Geneva" w:hAnsi="Geneva" w:cs="Geneva"/>
    </w:rPr>
  </w:style>
  <w:style w:type="paragraph" w:styleId="WWMappadocumento1">
    <w:name w:val="WW-Mappa documento1"/>
    <w:basedOn w:val="Normal"/>
    <w:qFormat/>
    <w:pPr/>
    <w:rPr>
      <w:rFonts w:ascii="Geneva" w:hAnsi="Geneva" w:cs="Geneva"/>
    </w:rPr>
  </w:style>
  <w:style w:type="paragraph" w:styleId="WWMappadocumento2">
    <w:name w:val="WW-Mappa documento2"/>
    <w:basedOn w:val="Normal"/>
    <w:qFormat/>
    <w:pPr/>
    <w:rPr>
      <w:rFonts w:ascii="Geneva" w:hAnsi="Geneva" w:cs="Geneva"/>
    </w:rPr>
  </w:style>
  <w:style w:type="paragraph" w:styleId="WWMappadocumento3">
    <w:name w:val="WW-Mappa documento3"/>
    <w:basedOn w:val="Normal"/>
    <w:qFormat/>
    <w:pPr/>
    <w:rPr>
      <w:rFonts w:ascii="Geneva" w:hAnsi="Geneva" w:cs="Geneva"/>
    </w:rPr>
  </w:style>
  <w:style w:type="paragraph" w:styleId="WWMappadocumento4">
    <w:name w:val="WW-Mappa documento4"/>
    <w:basedOn w:val="Normal"/>
    <w:qFormat/>
    <w:pPr/>
    <w:rPr>
      <w:rFonts w:ascii="Geneva" w:hAnsi="Geneva" w:cs="Geneva"/>
    </w:rPr>
  </w:style>
  <w:style w:type="paragraph" w:styleId="WWMappadocumento5">
    <w:name w:val="WW-Mappa documento5"/>
    <w:basedOn w:val="Normal"/>
    <w:qFormat/>
    <w:pPr/>
    <w:rPr>
      <w:rFonts w:ascii="Geneva" w:hAnsi="Geneva" w:cs="Geneva"/>
    </w:rPr>
  </w:style>
  <w:style w:type="paragraph" w:styleId="Bloccoditesto1">
    <w:name w:val="Blocco di testo1"/>
    <w:basedOn w:val="Normal"/>
    <w:qFormat/>
    <w:pPr>
      <w:ind w:left="280" w:right="6" w:hanging="280"/>
    </w:pPr>
    <w:rPr/>
  </w:style>
  <w:style w:type="paragraph" w:styleId="Corpodeltesto21">
    <w:name w:val="Corpo del testo 21"/>
    <w:basedOn w:val="Normal"/>
    <w:qFormat/>
    <w:pPr>
      <w:ind w:left="0" w:right="6" w:firstLine="280"/>
    </w:pPr>
    <w:rPr/>
  </w:style>
  <w:style w:type="paragraph" w:styleId="WWMappadocumento6">
    <w:name w:val="WW-Mappa documento6"/>
    <w:basedOn w:val="Normal"/>
    <w:qFormat/>
    <w:pPr/>
    <w:rPr>
      <w:rFonts w:ascii="Geneva" w:hAnsi="Geneva" w:cs="Geneva"/>
    </w:rPr>
  </w:style>
  <w:style w:type="paragraph" w:styleId="NormalWeb">
    <w:name w:val="Normal (Web)"/>
    <w:basedOn w:val="Normal"/>
    <w:qFormat/>
    <w:pPr>
      <w:spacing w:before="100" w:after="100"/>
      <w:jc w:val="left"/>
    </w:pPr>
    <w:rPr>
      <w:rFonts w:ascii="Times" w:hAnsi="Times" w:eastAsia="ＭＳ 明朝" w:cs="Times"/>
    </w:rPr>
  </w:style>
  <w:style w:type="paragraph" w:styleId="Sottotitolo">
    <w:name w:val="Subtitle"/>
    <w:basedOn w:val="Normal"/>
    <w:qFormat/>
    <w:pPr>
      <w:spacing w:before="283" w:after="2268"/>
      <w:jc w:val="center"/>
    </w:pPr>
    <w:rPr>
      <w:rFonts w:ascii="Oswald" w:hAnsi="Oswald"/>
      <w:sz w:val="28"/>
      <w:szCs w:val="36"/>
    </w:rPr>
  </w:style>
  <w:style w:type="paragraph" w:styleId="BalloonText">
    <w:name w:val="Balloon Text"/>
    <w:basedOn w:val="Normal"/>
    <w:qFormat/>
    <w:pPr>
      <w:spacing w:before="0" w:after="0"/>
    </w:pPr>
    <w:rPr>
      <w:rFonts w:ascii="Lucida Grande" w:hAnsi="Lucida Grande" w:cs="Lucida Grande"/>
      <w:sz w:val="18"/>
      <w:szCs w:val="18"/>
    </w:rPr>
  </w:style>
  <w:style w:type="paragraph" w:styleId="ListParagraph">
    <w:name w:val="List Paragraph"/>
    <w:basedOn w:val="Normal"/>
    <w:qFormat/>
    <w:pPr>
      <w:spacing w:before="115" w:after="115"/>
      <w:ind w:left="720" w:right="0" w:hanging="0"/>
      <w:contextualSpacing/>
    </w:pPr>
    <w:rPr/>
  </w:style>
  <w:style w:type="numbering" w:styleId="NoList">
    <w:name w:val="No List"/>
    <w:qFormat/>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idenza@presid.infn.it" TargetMode="External"/><Relationship Id="rId3" Type="http://schemas.openxmlformats.org/officeDocument/2006/relationships/hyperlink" Target="mailto:amm.ne.centrale@pec.infn.it" TargetMode="External"/><Relationship Id="rId4" Type="http://schemas.openxmlformats.org/officeDocument/2006/relationships/hyperlink" Target="mailto:dpo@infn.it" TargetMode="External"/><Relationship Id="rId5" Type="http://schemas.openxmlformats.org/officeDocument/2006/relationships/hyperlink" Target="mailto:dpo@infn.it"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38</TotalTime>
  <Application>LibreOffice/6.2.0.3$Linux_X86_64 LibreOffice_project/98c6a8a1c6c7b144ce3cc729e34964b47ce25d62</Application>
  <Pages>3</Pages>
  <Words>753</Words>
  <Characters>4102</Characters>
  <CharactersWithSpaces>4819</CharactersWithSpaces>
  <Paragraphs>40</Paragraphs>
  <Company>INFN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2019-03-23T19:43:00Z</dcterms:created>
  <dc:creator>Sonia Gentiloni</dc:creator>
  <dc:description/>
  <dc:language>it-IT</dc:language>
  <cp:lastModifiedBy>r c</cp:lastModifiedBy>
  <cp:lastPrinted>2004-11-17T11:05:00Z</cp:lastPrinted>
  <dcterms:modified xsi:type="dcterms:W3CDTF">2019-04-18T15:34:35Z</dcterms:modified>
  <cp:revision>24</cp:revision>
  <dc:subject/>
  <dc:title>Privacy nota inf.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