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7CA1" w14:textId="77777777" w:rsidR="00464F44" w:rsidRDefault="00000000">
      <w:pPr>
        <w:pStyle w:val="Titolo"/>
        <w:rPr>
          <w:color w:val="365F91"/>
        </w:rPr>
      </w:pPr>
      <w:bookmarkStart w:id="0" w:name="ACCORDO_DI_CONTITOLARITA’_NEL_TRATTAMENT"/>
      <w:bookmarkEnd w:id="0"/>
      <w:r>
        <w:rPr>
          <w:color w:val="365F91"/>
        </w:rPr>
        <w:t>ACCORDO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DI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CONTITOLARITA’</w:t>
      </w:r>
      <w:r>
        <w:rPr>
          <w:color w:val="365F91"/>
          <w:spacing w:val="-9"/>
        </w:rPr>
        <w:t xml:space="preserve"> </w:t>
      </w:r>
      <w:r w:rsidR="00464F44">
        <w:rPr>
          <w:color w:val="365F91"/>
        </w:rPr>
        <w:t xml:space="preserve"> </w:t>
      </w:r>
    </w:p>
    <w:p w14:paraId="358ABF32" w14:textId="389DFFDC" w:rsidR="00407455" w:rsidRPr="00464F44" w:rsidRDefault="00000000">
      <w:pPr>
        <w:pStyle w:val="Titolo"/>
        <w:rPr>
          <w:sz w:val="32"/>
          <w:szCs w:val="32"/>
        </w:rPr>
      </w:pPr>
      <w:r>
        <w:rPr>
          <w:color w:val="365F91"/>
        </w:rPr>
        <w:t xml:space="preserve"> </w:t>
      </w:r>
      <w:r w:rsidRPr="00464F44">
        <w:rPr>
          <w:color w:val="365F91"/>
          <w:sz w:val="32"/>
          <w:szCs w:val="32"/>
        </w:rPr>
        <w:t xml:space="preserve">AI SENSI DELL’ART. 26 DEL </w:t>
      </w:r>
      <w:bookmarkStart w:id="1" w:name="TRA"/>
      <w:bookmarkEnd w:id="1"/>
      <w:r w:rsidRPr="00464F44">
        <w:rPr>
          <w:color w:val="365F91"/>
          <w:sz w:val="32"/>
          <w:szCs w:val="32"/>
        </w:rPr>
        <w:t>REGOLAMENTO (EU) 2016/679</w:t>
      </w:r>
    </w:p>
    <w:p w14:paraId="26D5B77C" w14:textId="77777777" w:rsidR="00407455" w:rsidRDefault="00000000">
      <w:pPr>
        <w:pStyle w:val="Titolo1"/>
        <w:spacing w:before="41"/>
      </w:pPr>
      <w:r>
        <w:rPr>
          <w:color w:val="1F487C"/>
          <w:spacing w:val="-5"/>
        </w:rPr>
        <w:t>TRA</w:t>
      </w:r>
    </w:p>
    <w:p w14:paraId="50E6F407" w14:textId="77777777" w:rsidR="00552F7B" w:rsidRDefault="00552F7B">
      <w:pPr>
        <w:pStyle w:val="Corpotesto"/>
        <w:ind w:right="104"/>
        <w:jc w:val="left"/>
      </w:pPr>
      <w:bookmarkStart w:id="2" w:name="Fondazione_Politecnico_di_Milano),_con_s"/>
      <w:bookmarkEnd w:id="2"/>
    </w:p>
    <w:p w14:paraId="6FECCD1C" w14:textId="05BA9E98" w:rsidR="00407455" w:rsidRDefault="00EF617C">
      <w:pPr>
        <w:pStyle w:val="Corpotesto"/>
        <w:ind w:right="104"/>
        <w:jc w:val="left"/>
      </w:pPr>
      <w:r>
        <w:t xml:space="preserve">INFN – </w:t>
      </w:r>
      <w:r w:rsidR="00552F7B" w:rsidRPr="001D0255">
        <w:rPr>
          <w:i/>
          <w:iCs/>
          <w:color w:val="FF0000"/>
          <w:sz w:val="18"/>
          <w:szCs w:val="18"/>
        </w:rPr>
        <w:t xml:space="preserve">indicare struttura </w:t>
      </w:r>
      <w:r w:rsidRPr="001D0255">
        <w:rPr>
          <w:i/>
          <w:iCs/>
          <w:color w:val="FF0000"/>
          <w:sz w:val="18"/>
          <w:szCs w:val="18"/>
        </w:rPr>
        <w:t>con sede</w:t>
      </w:r>
      <w:r w:rsidR="00552F7B">
        <w:rPr>
          <w:spacing w:val="-2"/>
        </w:rPr>
        <w:t>…. in persona del suo Direttore p.t.</w:t>
      </w:r>
    </w:p>
    <w:p w14:paraId="6A85ACCC" w14:textId="77777777" w:rsidR="00407455" w:rsidRDefault="00000000">
      <w:pPr>
        <w:pStyle w:val="Titolo1"/>
        <w:spacing w:before="39"/>
        <w:ind w:left="0" w:right="0"/>
      </w:pPr>
      <w:bookmarkStart w:id="3" w:name="E"/>
      <w:bookmarkEnd w:id="3"/>
      <w:r>
        <w:rPr>
          <w:color w:val="1F487C"/>
        </w:rPr>
        <w:t>E</w:t>
      </w:r>
    </w:p>
    <w:p w14:paraId="142D96EA" w14:textId="15F15AA7" w:rsidR="00407455" w:rsidRPr="001D0255" w:rsidRDefault="006A6EB8" w:rsidP="006A6EB8">
      <w:pPr>
        <w:tabs>
          <w:tab w:val="left" w:pos="1409"/>
        </w:tabs>
        <w:spacing w:before="41"/>
        <w:ind w:right="174"/>
        <w:rPr>
          <w:sz w:val="18"/>
          <w:szCs w:val="18"/>
        </w:rPr>
      </w:pPr>
      <w:bookmarkStart w:id="4" w:name="•_AFOL_METROPOLITANA__con_sede_in_via_So"/>
      <w:bookmarkEnd w:id="4"/>
      <w:r w:rsidRPr="001D0255">
        <w:rPr>
          <w:color w:val="FF0000"/>
          <w:sz w:val="18"/>
          <w:szCs w:val="18"/>
        </w:rPr>
        <w:t>_________________________</w:t>
      </w:r>
      <w:proofErr w:type="gramStart"/>
      <w:r w:rsidRPr="001D0255">
        <w:rPr>
          <w:color w:val="FF0000"/>
          <w:sz w:val="18"/>
          <w:szCs w:val="18"/>
        </w:rPr>
        <w:t>_</w:t>
      </w:r>
      <w:r w:rsidR="00A43177" w:rsidRPr="001D0255">
        <w:rPr>
          <w:color w:val="FF0000"/>
          <w:sz w:val="18"/>
          <w:szCs w:val="18"/>
        </w:rPr>
        <w:t>(</w:t>
      </w:r>
      <w:proofErr w:type="gramEnd"/>
      <w:r w:rsidR="00190B04" w:rsidRPr="001D0255">
        <w:rPr>
          <w:color w:val="FF0000"/>
          <w:sz w:val="18"/>
          <w:szCs w:val="18"/>
        </w:rPr>
        <w:t>i</w:t>
      </w:r>
      <w:r w:rsidR="00887214" w:rsidRPr="001D0255">
        <w:rPr>
          <w:color w:val="FF0000"/>
          <w:sz w:val="18"/>
          <w:szCs w:val="18"/>
        </w:rPr>
        <w:t>ndicare altra/e Parte/i con sede e legale rappresentante o delegato alla sottoscrizione con indicazione del relativo atto</w:t>
      </w:r>
      <w:r w:rsidR="00A43177" w:rsidRPr="001D0255">
        <w:rPr>
          <w:color w:val="FF0000"/>
          <w:sz w:val="18"/>
          <w:szCs w:val="18"/>
        </w:rPr>
        <w:t>)</w:t>
      </w:r>
      <w:r w:rsidR="00EF617C" w:rsidRPr="001D0255">
        <w:rPr>
          <w:sz w:val="18"/>
          <w:szCs w:val="18"/>
        </w:rPr>
        <w:t xml:space="preserve"> </w:t>
      </w:r>
    </w:p>
    <w:p w14:paraId="34035C1C" w14:textId="02C0BE3A" w:rsidR="00407455" w:rsidRPr="00A43177" w:rsidRDefault="00A43177" w:rsidP="00887214">
      <w:pPr>
        <w:pStyle w:val="Corpotesto"/>
        <w:spacing w:before="9"/>
        <w:ind w:left="113"/>
        <w:jc w:val="left"/>
      </w:pPr>
      <w:r>
        <w:t>d</w:t>
      </w:r>
      <w:r w:rsidR="00887214" w:rsidRPr="00A43177">
        <w:t>i seguito Parti</w:t>
      </w:r>
    </w:p>
    <w:p w14:paraId="6A558D71" w14:textId="6C747DBB" w:rsidR="00407455" w:rsidRPr="001D0255" w:rsidRDefault="00000000" w:rsidP="00EF617C">
      <w:pPr>
        <w:pStyle w:val="Corpotesto"/>
        <w:spacing w:before="0"/>
        <w:ind w:left="113" w:right="104"/>
        <w:jc w:val="left"/>
        <w:rPr>
          <w:color w:val="FF0000"/>
          <w:sz w:val="18"/>
          <w:szCs w:val="18"/>
        </w:rPr>
      </w:pPr>
      <w:bookmarkStart w:id="5" w:name="in_qualità_di_soggetti_partner_per_la_re"/>
      <w:bookmarkEnd w:id="5"/>
      <w:r>
        <w:t>in qualità di</w:t>
      </w:r>
      <w:r>
        <w:rPr>
          <w:spacing w:val="-1"/>
        </w:rPr>
        <w:t xml:space="preserve"> </w:t>
      </w:r>
      <w:r>
        <w:t xml:space="preserve">soggetti partner </w:t>
      </w:r>
      <w:proofErr w:type="gramStart"/>
      <w:r>
        <w:t xml:space="preserve">per </w:t>
      </w:r>
      <w:r w:rsidR="00464F44">
        <w:t xml:space="preserve"> …</w:t>
      </w:r>
      <w:proofErr w:type="gramEnd"/>
      <w:r w:rsidR="00464F44">
        <w:t xml:space="preserve"> …………</w:t>
      </w:r>
      <w:r>
        <w:t xml:space="preserve"> </w:t>
      </w:r>
      <w:r w:rsidR="00EF617C">
        <w:t xml:space="preserve"> </w:t>
      </w:r>
      <w:r w:rsidR="00A43177" w:rsidRPr="001D0255">
        <w:rPr>
          <w:sz w:val="18"/>
          <w:szCs w:val="18"/>
        </w:rPr>
        <w:t>(</w:t>
      </w:r>
      <w:r w:rsidR="00887214" w:rsidRPr="001D0255">
        <w:rPr>
          <w:i/>
          <w:iCs/>
          <w:color w:val="FF0000"/>
          <w:sz w:val="18"/>
          <w:szCs w:val="18"/>
        </w:rPr>
        <w:t>indicare titolo attività</w:t>
      </w:r>
      <w:r w:rsidR="00A43177" w:rsidRPr="001D0255">
        <w:rPr>
          <w:color w:val="FF0000"/>
          <w:sz w:val="18"/>
          <w:szCs w:val="18"/>
        </w:rPr>
        <w:t>)</w:t>
      </w:r>
    </w:p>
    <w:p w14:paraId="2B08AD6C" w14:textId="77777777" w:rsidR="00EF617C" w:rsidRPr="001D0255" w:rsidRDefault="00EF617C" w:rsidP="00EF617C">
      <w:pPr>
        <w:pStyle w:val="Corpotesto"/>
        <w:spacing w:before="0"/>
        <w:ind w:left="113" w:right="104"/>
        <w:jc w:val="left"/>
        <w:rPr>
          <w:sz w:val="18"/>
          <w:szCs w:val="18"/>
        </w:rPr>
      </w:pPr>
    </w:p>
    <w:p w14:paraId="08A8C282" w14:textId="77777777" w:rsidR="00EF617C" w:rsidRDefault="00EF617C" w:rsidP="00EF617C">
      <w:pPr>
        <w:pStyle w:val="Corpotesto"/>
        <w:spacing w:before="0"/>
        <w:ind w:left="113" w:right="104"/>
        <w:jc w:val="left"/>
      </w:pPr>
    </w:p>
    <w:p w14:paraId="6F201212" w14:textId="77777777" w:rsidR="00407455" w:rsidRDefault="00000000">
      <w:pPr>
        <w:pStyle w:val="Titolo1"/>
      </w:pPr>
      <w:bookmarkStart w:id="6" w:name="PREMESSO_CHE:"/>
      <w:bookmarkEnd w:id="6"/>
      <w:r>
        <w:rPr>
          <w:color w:val="1F487C"/>
        </w:rPr>
        <w:t>PREMESSO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4"/>
        </w:rPr>
        <w:t>CHE:</w:t>
      </w:r>
    </w:p>
    <w:p w14:paraId="3C623D91" w14:textId="77777777" w:rsidR="00407455" w:rsidRDefault="00407455">
      <w:pPr>
        <w:pStyle w:val="Corpotesto"/>
        <w:spacing w:before="3"/>
        <w:ind w:left="0"/>
        <w:jc w:val="left"/>
        <w:rPr>
          <w:sz w:val="32"/>
        </w:rPr>
      </w:pPr>
    </w:p>
    <w:p w14:paraId="1FE0B56D" w14:textId="6362E56A" w:rsidR="00407455" w:rsidRPr="00552F7B" w:rsidRDefault="00407455" w:rsidP="00A80D9C">
      <w:pPr>
        <w:tabs>
          <w:tab w:val="left" w:pos="834"/>
        </w:tabs>
        <w:spacing w:before="1" w:line="264" w:lineRule="auto"/>
        <w:ind w:right="110"/>
        <w:jc w:val="center"/>
        <w:rPr>
          <w:sz w:val="24"/>
        </w:rPr>
      </w:pPr>
    </w:p>
    <w:p w14:paraId="14AC0267" w14:textId="266E210B" w:rsidR="009B3936" w:rsidRPr="009B3936" w:rsidRDefault="009B3936" w:rsidP="009B3936">
      <w:pPr>
        <w:pStyle w:val="Paragrafoelenco"/>
        <w:numPr>
          <w:ilvl w:val="0"/>
          <w:numId w:val="4"/>
        </w:numPr>
        <w:tabs>
          <w:tab w:val="left" w:pos="834"/>
        </w:tabs>
        <w:spacing w:line="264" w:lineRule="auto"/>
        <w:ind w:right="111"/>
        <w:rPr>
          <w:sz w:val="24"/>
        </w:rPr>
      </w:pPr>
      <w:r>
        <w:rPr>
          <w:sz w:val="24"/>
        </w:rPr>
        <w:t>l</w:t>
      </w:r>
      <w:r w:rsidRPr="009B3936">
        <w:rPr>
          <w:sz w:val="24"/>
        </w:rPr>
        <w:t xml:space="preserve">’art. 26 del Regolamento UE 2016/679 relativo alla protezione dei dati personali </w:t>
      </w:r>
      <w:r>
        <w:rPr>
          <w:sz w:val="24"/>
        </w:rPr>
        <w:t xml:space="preserve">qualifica come </w:t>
      </w:r>
      <w:r w:rsidRPr="009B3936">
        <w:rPr>
          <w:sz w:val="24"/>
        </w:rPr>
        <w:t>“</w:t>
      </w:r>
      <w:r w:rsidRPr="00190B04">
        <w:rPr>
          <w:i/>
          <w:iCs/>
          <w:sz w:val="24"/>
        </w:rPr>
        <w:t>contitolar</w:t>
      </w:r>
      <w:r w:rsidRPr="009B3936">
        <w:rPr>
          <w:sz w:val="24"/>
        </w:rPr>
        <w:t xml:space="preserve">i” del trattamento </w:t>
      </w:r>
      <w:r>
        <w:rPr>
          <w:sz w:val="24"/>
        </w:rPr>
        <w:t>quei</w:t>
      </w:r>
      <w:r w:rsidRPr="009B3936">
        <w:rPr>
          <w:sz w:val="24"/>
        </w:rPr>
        <w:t xml:space="preserve"> soggetti </w:t>
      </w:r>
      <w:r>
        <w:rPr>
          <w:sz w:val="24"/>
        </w:rPr>
        <w:t xml:space="preserve">che </w:t>
      </w:r>
      <w:r w:rsidRPr="009B3936">
        <w:rPr>
          <w:sz w:val="24"/>
        </w:rPr>
        <w:t>determina</w:t>
      </w:r>
      <w:r>
        <w:rPr>
          <w:sz w:val="24"/>
        </w:rPr>
        <w:t>no</w:t>
      </w:r>
      <w:r w:rsidRPr="009B3936">
        <w:rPr>
          <w:sz w:val="24"/>
        </w:rPr>
        <w:t xml:space="preserve"> congiuntamente le finalità e i mezzi del trattamento dei dati</w:t>
      </w:r>
      <w:r>
        <w:rPr>
          <w:sz w:val="24"/>
        </w:rPr>
        <w:t>, i quali sono obbligat</w:t>
      </w:r>
      <w:r w:rsidR="00190B04">
        <w:rPr>
          <w:sz w:val="24"/>
        </w:rPr>
        <w:t>i</w:t>
      </w:r>
      <w:r>
        <w:rPr>
          <w:sz w:val="24"/>
        </w:rPr>
        <w:t xml:space="preserve"> a definire e ripartire le </w:t>
      </w:r>
      <w:r w:rsidRPr="009B3936">
        <w:rPr>
          <w:sz w:val="24"/>
        </w:rPr>
        <w:t>rispettive responsabilità in modo trasparente in un accordo interno;</w:t>
      </w:r>
    </w:p>
    <w:p w14:paraId="0A9CD099" w14:textId="6447B4CF" w:rsidR="00407455" w:rsidRPr="00FC65D6" w:rsidRDefault="009B3936" w:rsidP="00887214">
      <w:pPr>
        <w:pStyle w:val="Paragrafoelenco"/>
        <w:numPr>
          <w:ilvl w:val="0"/>
          <w:numId w:val="4"/>
        </w:numPr>
        <w:tabs>
          <w:tab w:val="left" w:pos="834"/>
        </w:tabs>
        <w:spacing w:line="264" w:lineRule="auto"/>
        <w:ind w:right="111"/>
        <w:rPr>
          <w:sz w:val="24"/>
        </w:rPr>
      </w:pPr>
      <w:r w:rsidRPr="009B3936">
        <w:rPr>
          <w:sz w:val="24"/>
        </w:rPr>
        <w:t xml:space="preserve"> </w:t>
      </w:r>
      <w:r w:rsidR="00464F44" w:rsidRPr="009B3936">
        <w:rPr>
          <w:sz w:val="24"/>
        </w:rPr>
        <w:t>l</w:t>
      </w:r>
      <w:r w:rsidRPr="009B3936">
        <w:rPr>
          <w:sz w:val="24"/>
        </w:rPr>
        <w:t xml:space="preserve">e Parti hanno sottoscritto un accordo </w:t>
      </w:r>
      <w:r w:rsidR="00887214" w:rsidRPr="009B3936">
        <w:rPr>
          <w:sz w:val="24"/>
        </w:rPr>
        <w:t>(</w:t>
      </w:r>
      <w:r w:rsidR="00887214" w:rsidRPr="001D0255">
        <w:rPr>
          <w:i/>
          <w:iCs/>
          <w:color w:val="FF0000"/>
          <w:sz w:val="18"/>
          <w:szCs w:val="18"/>
        </w:rPr>
        <w:t>o precisare altro</w:t>
      </w:r>
      <w:r w:rsidR="00190B04" w:rsidRPr="001D0255">
        <w:rPr>
          <w:i/>
          <w:iCs/>
          <w:color w:val="FF0000"/>
          <w:sz w:val="18"/>
          <w:szCs w:val="18"/>
        </w:rPr>
        <w:t xml:space="preserve">, ad esempio: hanno definito congiuntamente un </w:t>
      </w:r>
      <w:r w:rsidR="00190B04" w:rsidRPr="00FC65D6">
        <w:rPr>
          <w:i/>
          <w:iCs/>
          <w:color w:val="FF0000"/>
          <w:sz w:val="18"/>
          <w:szCs w:val="18"/>
        </w:rPr>
        <w:t>progetto</w:t>
      </w:r>
      <w:r w:rsidR="00887214" w:rsidRPr="00FC65D6">
        <w:rPr>
          <w:sz w:val="24"/>
        </w:rPr>
        <w:t xml:space="preserve">) </w:t>
      </w:r>
      <w:r w:rsidRPr="00FC65D6">
        <w:rPr>
          <w:sz w:val="24"/>
        </w:rPr>
        <w:t>per</w:t>
      </w:r>
      <w:proofErr w:type="gramStart"/>
      <w:r w:rsidRPr="00FC65D6">
        <w:rPr>
          <w:sz w:val="24"/>
        </w:rPr>
        <w:t xml:space="preserve"> </w:t>
      </w:r>
      <w:r w:rsidR="00EF617C" w:rsidRPr="00FC65D6">
        <w:rPr>
          <w:sz w:val="24"/>
        </w:rPr>
        <w:t>….</w:t>
      </w:r>
      <w:proofErr w:type="gramEnd"/>
      <w:r w:rsidR="00EF617C" w:rsidRPr="00FC65D6">
        <w:rPr>
          <w:sz w:val="24"/>
        </w:rPr>
        <w:t>.</w:t>
      </w:r>
      <w:r w:rsidRPr="00FC65D6">
        <w:rPr>
          <w:sz w:val="24"/>
        </w:rPr>
        <w:t xml:space="preserve"> </w:t>
      </w:r>
      <w:r w:rsidR="00464F44" w:rsidRPr="00FC65D6">
        <w:rPr>
          <w:sz w:val="24"/>
        </w:rPr>
        <w:t>(</w:t>
      </w:r>
      <w:r w:rsidR="00464F44" w:rsidRPr="00FC65D6">
        <w:rPr>
          <w:i/>
          <w:iCs/>
          <w:color w:val="FF0000"/>
          <w:sz w:val="18"/>
          <w:szCs w:val="18"/>
        </w:rPr>
        <w:t>indicare titolo attività</w:t>
      </w:r>
      <w:r w:rsidR="00464F44" w:rsidRPr="00FC65D6">
        <w:rPr>
          <w:color w:val="FF0000"/>
          <w:sz w:val="24"/>
        </w:rPr>
        <w:t xml:space="preserve">) </w:t>
      </w:r>
      <w:r w:rsidRPr="00FC65D6">
        <w:rPr>
          <w:sz w:val="24"/>
        </w:rPr>
        <w:t xml:space="preserve">che ha per oggetto </w:t>
      </w:r>
      <w:r w:rsidR="00EF617C" w:rsidRPr="00FC65D6">
        <w:rPr>
          <w:sz w:val="24"/>
        </w:rPr>
        <w:t>……</w:t>
      </w:r>
      <w:r w:rsidR="00887214" w:rsidRPr="00FC65D6">
        <w:rPr>
          <w:sz w:val="24"/>
        </w:rPr>
        <w:t xml:space="preserve"> </w:t>
      </w:r>
      <w:r w:rsidR="00887214" w:rsidRPr="00FC65D6">
        <w:rPr>
          <w:i/>
          <w:iCs/>
          <w:sz w:val="24"/>
        </w:rPr>
        <w:t>(</w:t>
      </w:r>
      <w:r w:rsidR="00887214" w:rsidRPr="00FC65D6">
        <w:rPr>
          <w:i/>
          <w:iCs/>
          <w:color w:val="FF0000"/>
          <w:sz w:val="18"/>
          <w:szCs w:val="18"/>
        </w:rPr>
        <w:t xml:space="preserve">indicare </w:t>
      </w:r>
      <w:r w:rsidR="00464F44" w:rsidRPr="00FC65D6">
        <w:rPr>
          <w:i/>
          <w:iCs/>
          <w:color w:val="FF0000"/>
          <w:sz w:val="18"/>
          <w:szCs w:val="18"/>
        </w:rPr>
        <w:t>l’oggetto</w:t>
      </w:r>
      <w:r w:rsidR="00887214" w:rsidRPr="00FC65D6">
        <w:rPr>
          <w:i/>
          <w:iCs/>
          <w:color w:val="FF0000"/>
          <w:sz w:val="18"/>
          <w:szCs w:val="18"/>
        </w:rPr>
        <w:t xml:space="preserve"> dell’attività</w:t>
      </w:r>
      <w:r w:rsidR="00190B04" w:rsidRPr="00FC65D6">
        <w:rPr>
          <w:i/>
          <w:iCs/>
          <w:color w:val="FF0000"/>
          <w:sz w:val="18"/>
          <w:szCs w:val="18"/>
        </w:rPr>
        <w:t xml:space="preserve"> comune</w:t>
      </w:r>
      <w:r w:rsidR="00887214" w:rsidRPr="00FC65D6">
        <w:rPr>
          <w:sz w:val="18"/>
          <w:szCs w:val="18"/>
        </w:rPr>
        <w:t>)</w:t>
      </w:r>
      <w:r w:rsidR="00464F44" w:rsidRPr="00FC65D6">
        <w:rPr>
          <w:sz w:val="24"/>
        </w:rPr>
        <w:t>;</w:t>
      </w:r>
    </w:p>
    <w:p w14:paraId="3CFB2153" w14:textId="64FFB336" w:rsidR="00407455" w:rsidRPr="00FC65D6" w:rsidRDefault="00464F44" w:rsidP="00297C45">
      <w:pPr>
        <w:pStyle w:val="Paragrafoelenco"/>
        <w:numPr>
          <w:ilvl w:val="0"/>
          <w:numId w:val="4"/>
        </w:numPr>
        <w:tabs>
          <w:tab w:val="left" w:pos="834"/>
        </w:tabs>
        <w:spacing w:line="264" w:lineRule="auto"/>
        <w:ind w:right="112"/>
        <w:rPr>
          <w:sz w:val="24"/>
        </w:rPr>
      </w:pPr>
      <w:r w:rsidRPr="00FC65D6">
        <w:rPr>
          <w:sz w:val="24"/>
        </w:rPr>
        <w:t>l’espletamento</w:t>
      </w:r>
      <w:r w:rsidRPr="00FC65D6">
        <w:rPr>
          <w:spacing w:val="-3"/>
          <w:sz w:val="24"/>
        </w:rPr>
        <w:t xml:space="preserve"> </w:t>
      </w:r>
      <w:r w:rsidRPr="00FC65D6">
        <w:rPr>
          <w:sz w:val="24"/>
        </w:rPr>
        <w:t>dell’attività</w:t>
      </w:r>
      <w:r w:rsidRPr="00FC65D6">
        <w:rPr>
          <w:spacing w:val="-2"/>
          <w:sz w:val="24"/>
        </w:rPr>
        <w:t xml:space="preserve"> </w:t>
      </w:r>
      <w:r w:rsidRPr="00FC65D6">
        <w:rPr>
          <w:sz w:val="24"/>
        </w:rPr>
        <w:t>sopra</w:t>
      </w:r>
      <w:r w:rsidRPr="00FC65D6">
        <w:rPr>
          <w:spacing w:val="-3"/>
          <w:sz w:val="24"/>
        </w:rPr>
        <w:t xml:space="preserve"> </w:t>
      </w:r>
      <w:r w:rsidRPr="00FC65D6">
        <w:rPr>
          <w:sz w:val="24"/>
        </w:rPr>
        <w:t>descritta</w:t>
      </w:r>
      <w:r w:rsidRPr="00FC65D6">
        <w:rPr>
          <w:spacing w:val="-2"/>
          <w:sz w:val="24"/>
        </w:rPr>
        <w:t xml:space="preserve"> </w:t>
      </w:r>
      <w:r w:rsidRPr="00FC65D6">
        <w:rPr>
          <w:sz w:val="24"/>
        </w:rPr>
        <w:t>comporta</w:t>
      </w:r>
      <w:r w:rsidRPr="00FC65D6">
        <w:rPr>
          <w:spacing w:val="-3"/>
          <w:sz w:val="24"/>
        </w:rPr>
        <w:t xml:space="preserve"> </w:t>
      </w:r>
      <w:r w:rsidRPr="00FC65D6">
        <w:rPr>
          <w:sz w:val="24"/>
        </w:rPr>
        <w:t>il</w:t>
      </w:r>
      <w:r w:rsidRPr="00FC65D6">
        <w:rPr>
          <w:spacing w:val="-3"/>
          <w:sz w:val="24"/>
        </w:rPr>
        <w:t xml:space="preserve"> </w:t>
      </w:r>
      <w:r w:rsidRPr="00FC65D6">
        <w:rPr>
          <w:sz w:val="24"/>
        </w:rPr>
        <w:t xml:space="preserve">trattamento </w:t>
      </w:r>
      <w:r w:rsidR="00887214" w:rsidRPr="00FC65D6">
        <w:rPr>
          <w:sz w:val="24"/>
        </w:rPr>
        <w:t xml:space="preserve">congiunto </w:t>
      </w:r>
      <w:r w:rsidRPr="00FC65D6">
        <w:rPr>
          <w:sz w:val="24"/>
        </w:rPr>
        <w:t>di dati</w:t>
      </w:r>
      <w:r w:rsidRPr="00887214">
        <w:rPr>
          <w:sz w:val="24"/>
        </w:rPr>
        <w:t xml:space="preserve"> personali, come definiti all’art. 4, 1) del</w:t>
      </w:r>
      <w:r w:rsidRPr="00887214">
        <w:rPr>
          <w:spacing w:val="-1"/>
          <w:sz w:val="24"/>
        </w:rPr>
        <w:t xml:space="preserve"> </w:t>
      </w:r>
      <w:r w:rsidRPr="00887214">
        <w:rPr>
          <w:sz w:val="24"/>
        </w:rPr>
        <w:t>Regolamento (UE) 2016/679 (di seguito anche solo il “Regolamento”)</w:t>
      </w:r>
      <w:r w:rsidR="00297C45">
        <w:rPr>
          <w:sz w:val="24"/>
        </w:rPr>
        <w:t xml:space="preserve"> per il quale</w:t>
      </w:r>
      <w:r w:rsidR="00297C45" w:rsidRPr="00FC65D6">
        <w:rPr>
          <w:sz w:val="24"/>
        </w:rPr>
        <w:t xml:space="preserve"> le</w:t>
      </w:r>
      <w:r w:rsidR="00297C45" w:rsidRPr="00FC65D6">
        <w:rPr>
          <w:spacing w:val="-9"/>
          <w:sz w:val="24"/>
        </w:rPr>
        <w:t xml:space="preserve"> </w:t>
      </w:r>
      <w:proofErr w:type="gramStart"/>
      <w:r w:rsidR="00297C45" w:rsidRPr="00FC65D6">
        <w:rPr>
          <w:sz w:val="24"/>
        </w:rPr>
        <w:t xml:space="preserve">parti </w:t>
      </w:r>
      <w:r w:rsidR="00297C45" w:rsidRPr="00FC65D6">
        <w:rPr>
          <w:spacing w:val="-10"/>
          <w:sz w:val="24"/>
        </w:rPr>
        <w:t xml:space="preserve"> </w:t>
      </w:r>
      <w:r w:rsidR="00297C45" w:rsidRPr="00FC65D6">
        <w:rPr>
          <w:sz w:val="24"/>
        </w:rPr>
        <w:t>devono</w:t>
      </w:r>
      <w:proofErr w:type="gramEnd"/>
      <w:r w:rsidR="00297C45" w:rsidRPr="00FC65D6">
        <w:rPr>
          <w:sz w:val="24"/>
        </w:rPr>
        <w:t xml:space="preserve"> determinare le </w:t>
      </w:r>
      <w:proofErr w:type="gramStart"/>
      <w:r w:rsidR="00297C45" w:rsidRPr="00FC65D6">
        <w:rPr>
          <w:sz w:val="24"/>
        </w:rPr>
        <w:t xml:space="preserve">relative </w:t>
      </w:r>
      <w:r w:rsidR="00297C45" w:rsidRPr="00FC65D6">
        <w:rPr>
          <w:spacing w:val="-10"/>
          <w:sz w:val="24"/>
        </w:rPr>
        <w:t xml:space="preserve"> </w:t>
      </w:r>
      <w:r w:rsidR="00297C45" w:rsidRPr="00FC65D6">
        <w:rPr>
          <w:sz w:val="24"/>
        </w:rPr>
        <w:t>finalità</w:t>
      </w:r>
      <w:proofErr w:type="gramEnd"/>
      <w:r w:rsidR="00297C45" w:rsidRPr="00FC65D6">
        <w:rPr>
          <w:sz w:val="24"/>
        </w:rPr>
        <w:t xml:space="preserve"> e le modalità dello stesso</w:t>
      </w:r>
      <w:bookmarkStart w:id="7" w:name="_La_normativa_applicabile_in_materia_di"/>
      <w:bookmarkStart w:id="8" w:name="_In_virtù_del_rapporto_intercorrente_co"/>
      <w:bookmarkEnd w:id="7"/>
      <w:bookmarkEnd w:id="8"/>
      <w:r w:rsidR="00297C45" w:rsidRPr="00FC65D6">
        <w:rPr>
          <w:sz w:val="24"/>
        </w:rPr>
        <w:t>;</w:t>
      </w:r>
    </w:p>
    <w:p w14:paraId="2C7E98A7" w14:textId="2DDC3362" w:rsidR="00407455" w:rsidRPr="00887214" w:rsidRDefault="00464F44" w:rsidP="00887214">
      <w:pPr>
        <w:pStyle w:val="Paragrafoelenco"/>
        <w:numPr>
          <w:ilvl w:val="0"/>
          <w:numId w:val="4"/>
        </w:numPr>
        <w:tabs>
          <w:tab w:val="left" w:pos="833"/>
        </w:tabs>
        <w:spacing w:before="40"/>
        <w:ind w:right="113"/>
        <w:rPr>
          <w:sz w:val="24"/>
        </w:rPr>
      </w:pPr>
      <w:bookmarkStart w:id="9" w:name="_Con_il_presente_accordo_(di_seguito_l’"/>
      <w:bookmarkEnd w:id="9"/>
      <w:r>
        <w:rPr>
          <w:sz w:val="24"/>
        </w:rPr>
        <w:t>c</w:t>
      </w:r>
      <w:r w:rsidRPr="00887214">
        <w:rPr>
          <w:sz w:val="24"/>
        </w:rPr>
        <w:t>on il presente accordo (di seguito l’”Accordo”)</w:t>
      </w:r>
      <w:r w:rsidRPr="00887214">
        <w:rPr>
          <w:spacing w:val="40"/>
          <w:sz w:val="24"/>
        </w:rPr>
        <w:t xml:space="preserve"> </w:t>
      </w:r>
      <w:r w:rsidRPr="00887214">
        <w:rPr>
          <w:sz w:val="24"/>
        </w:rPr>
        <w:t>le Parti intendono instaurare un rapporto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di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contitolarità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nel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Trattamento</w:t>
      </w:r>
      <w:r w:rsidRPr="00887214">
        <w:rPr>
          <w:spacing w:val="-13"/>
          <w:sz w:val="24"/>
        </w:rPr>
        <w:t xml:space="preserve"> </w:t>
      </w:r>
      <w:r w:rsidRPr="00887214">
        <w:rPr>
          <w:sz w:val="24"/>
        </w:rPr>
        <w:t>e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disciplinare,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di</w:t>
      </w:r>
      <w:r w:rsidRPr="00887214">
        <w:rPr>
          <w:spacing w:val="-13"/>
          <w:sz w:val="24"/>
        </w:rPr>
        <w:t xml:space="preserve"> </w:t>
      </w:r>
      <w:r w:rsidRPr="00887214">
        <w:rPr>
          <w:sz w:val="24"/>
        </w:rPr>
        <w:t>conseguenza,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i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rispettivi</w:t>
      </w:r>
      <w:r w:rsidRPr="00887214">
        <w:rPr>
          <w:spacing w:val="-12"/>
          <w:sz w:val="24"/>
        </w:rPr>
        <w:t xml:space="preserve"> </w:t>
      </w:r>
      <w:r w:rsidRPr="00887214">
        <w:rPr>
          <w:sz w:val="24"/>
        </w:rPr>
        <w:t>ruoli e responsabilità nei confronti degli interessati;</w:t>
      </w:r>
    </w:p>
    <w:p w14:paraId="0FB30EBB" w14:textId="670BCAAF" w:rsidR="00407455" w:rsidRPr="00464F44" w:rsidRDefault="00407455" w:rsidP="00887214">
      <w:pPr>
        <w:tabs>
          <w:tab w:val="left" w:pos="833"/>
        </w:tabs>
        <w:spacing w:before="40"/>
        <w:ind w:right="110"/>
        <w:rPr>
          <w:sz w:val="24"/>
          <w:szCs w:val="24"/>
        </w:rPr>
      </w:pPr>
      <w:bookmarkStart w:id="10" w:name="_Nell’ambito_delle_rispettive_responsab"/>
      <w:bookmarkEnd w:id="10"/>
    </w:p>
    <w:p w14:paraId="7EA3CA36" w14:textId="328434FB" w:rsidR="00407455" w:rsidRDefault="00464F44" w:rsidP="00464F44">
      <w:pPr>
        <w:pStyle w:val="Corpotesto"/>
        <w:spacing w:before="0"/>
        <w:ind w:left="0" w:right="112"/>
      </w:pPr>
      <w:bookmarkStart w:id="11" w:name="Tutto_ciò_Premesso_che_è_da_considerarsi"/>
      <w:bookmarkEnd w:id="11"/>
      <w:r w:rsidRPr="00464F44">
        <w:t>tutto</w:t>
      </w:r>
      <w:r>
        <w:rPr>
          <w:spacing w:val="-5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premesso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considerarsi</w:t>
      </w:r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sostanziale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atto,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le Parti, come sopra rappresentante, si conviene e si stipula quanto segue.</w:t>
      </w:r>
    </w:p>
    <w:p w14:paraId="6C9163B7" w14:textId="77777777" w:rsidR="00407455" w:rsidRDefault="00407455">
      <w:pPr>
        <w:pStyle w:val="Corpotesto"/>
        <w:spacing w:before="3"/>
        <w:ind w:left="0"/>
        <w:jc w:val="left"/>
        <w:rPr>
          <w:sz w:val="32"/>
        </w:rPr>
      </w:pPr>
    </w:p>
    <w:p w14:paraId="20AB451D" w14:textId="77777777" w:rsidR="00407455" w:rsidRDefault="00000000" w:rsidP="00382CCF">
      <w:pPr>
        <w:pStyle w:val="Titolo2"/>
        <w:jc w:val="center"/>
      </w:pPr>
      <w:r>
        <w:rPr>
          <w:color w:val="365F91"/>
        </w:rPr>
        <w:t>Art.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OGGETTO</w:t>
      </w:r>
    </w:p>
    <w:p w14:paraId="1B8AEECF" w14:textId="7705D7B7" w:rsidR="00324DAA" w:rsidRDefault="00382CCF" w:rsidP="00382CCF">
      <w:pPr>
        <w:pStyle w:val="Corpotesto"/>
        <w:spacing w:before="153"/>
        <w:ind w:right="110"/>
      </w:pPr>
      <w:bookmarkStart w:id="12" w:name="Il_presente_Accordo_tra_la_Fondazione_Po"/>
      <w:bookmarkEnd w:id="12"/>
      <w:r>
        <w:t xml:space="preserve">1. </w:t>
      </w:r>
      <w:r w:rsidR="00297C45">
        <w:t>Il</w:t>
      </w:r>
      <w:r w:rsidR="00552F7B">
        <w:t xml:space="preserve"> presente accordo </w:t>
      </w:r>
      <w:r w:rsidR="00297C45">
        <w:t>definisce</w:t>
      </w:r>
      <w:r w:rsidR="00552F7B">
        <w:t xml:space="preserve"> </w:t>
      </w:r>
      <w:r w:rsidR="00297C45">
        <w:t>la costituzion</w:t>
      </w:r>
      <w:r w:rsidR="00552F7B">
        <w:t xml:space="preserve">e di un rapporto di contitolarità tra le Parti per i trattamenti dei dati personali necessari ai fini della realizzazione </w:t>
      </w:r>
      <w:r w:rsidR="00297C45">
        <w:t>delle attività come descritte in premessa</w:t>
      </w:r>
      <w:r w:rsidR="00552F7B">
        <w:t>.</w:t>
      </w:r>
      <w:r w:rsidR="00324DAA" w:rsidRPr="00324DAA">
        <w:t xml:space="preserve"> </w:t>
      </w:r>
    </w:p>
    <w:p w14:paraId="2CDC4E23" w14:textId="69991B80" w:rsidR="00324DAA" w:rsidRDefault="00382CCF" w:rsidP="00813874">
      <w:pPr>
        <w:pStyle w:val="Corpotesto"/>
        <w:spacing w:before="153"/>
        <w:ind w:right="110"/>
      </w:pPr>
      <w:r>
        <w:t xml:space="preserve">2.  </w:t>
      </w:r>
      <w:r w:rsidR="00324DAA">
        <w:t>Ciascuna Parte individua quale punto di contatto relativo alle attività indicate nel presente accordo:</w:t>
      </w:r>
      <w:r w:rsidR="00324DAA" w:rsidRPr="00324DAA">
        <w:rPr>
          <w:color w:val="FF0000"/>
        </w:rPr>
        <w:t xml:space="preserve"> </w:t>
      </w:r>
      <w:r w:rsidR="00464F44">
        <w:rPr>
          <w:color w:val="FF0000"/>
        </w:rPr>
        <w:t>(</w:t>
      </w:r>
      <w:r w:rsidR="00324DAA" w:rsidRPr="001D0255">
        <w:rPr>
          <w:i/>
          <w:iCs/>
          <w:color w:val="FF0000"/>
          <w:sz w:val="18"/>
          <w:szCs w:val="18"/>
        </w:rPr>
        <w:t xml:space="preserve">fornire persone di contatto e dettagli di contatto per </w:t>
      </w:r>
      <w:r w:rsidR="001D0255">
        <w:rPr>
          <w:i/>
          <w:iCs/>
          <w:color w:val="FF0000"/>
          <w:sz w:val="18"/>
          <w:szCs w:val="18"/>
        </w:rPr>
        <w:t>ciascuna</w:t>
      </w:r>
      <w:r w:rsidR="00324DAA" w:rsidRPr="001D0255">
        <w:rPr>
          <w:i/>
          <w:iCs/>
          <w:color w:val="FF0000"/>
          <w:sz w:val="18"/>
          <w:szCs w:val="18"/>
        </w:rPr>
        <w:t xml:space="preserve"> part</w:t>
      </w:r>
      <w:r w:rsidR="001D0255">
        <w:rPr>
          <w:i/>
          <w:iCs/>
          <w:color w:val="FF0000"/>
          <w:sz w:val="18"/>
          <w:szCs w:val="18"/>
        </w:rPr>
        <w:t>e</w:t>
      </w:r>
      <w:r w:rsidR="00324DAA" w:rsidRPr="009C7C68">
        <w:t>].</w:t>
      </w:r>
    </w:p>
    <w:p w14:paraId="29D92D48" w14:textId="3D4D6CF6" w:rsidR="00324DAA" w:rsidRDefault="00324DAA" w:rsidP="00382CCF">
      <w:pPr>
        <w:pStyle w:val="Corpotesto"/>
        <w:numPr>
          <w:ilvl w:val="0"/>
          <w:numId w:val="6"/>
        </w:numPr>
        <w:spacing w:before="153"/>
        <w:ind w:right="110"/>
      </w:pPr>
      <w:r>
        <w:t xml:space="preserve">per INFN: </w:t>
      </w:r>
    </w:p>
    <w:p w14:paraId="2CFC5FB9" w14:textId="12C209DE" w:rsidR="00324DAA" w:rsidRDefault="00324DAA" w:rsidP="00382CCF">
      <w:pPr>
        <w:pStyle w:val="Corpotesto"/>
        <w:numPr>
          <w:ilvl w:val="0"/>
          <w:numId w:val="6"/>
        </w:numPr>
        <w:spacing w:before="153"/>
        <w:ind w:right="110"/>
      </w:pPr>
      <w:r>
        <w:t xml:space="preserve">per altra parte/i: </w:t>
      </w:r>
      <w:r w:rsidRPr="009C7C68">
        <w:t xml:space="preserve">  </w:t>
      </w:r>
    </w:p>
    <w:p w14:paraId="70EC6739" w14:textId="58FBE186" w:rsidR="001126E3" w:rsidRDefault="00382CCF" w:rsidP="00324DAA">
      <w:pPr>
        <w:pStyle w:val="Corpotesto"/>
        <w:spacing w:before="153"/>
        <w:ind w:right="110"/>
      </w:pPr>
      <w:r>
        <w:t xml:space="preserve">3. </w:t>
      </w:r>
      <w:r w:rsidR="001126E3">
        <w:t xml:space="preserve">Il nominativo del punto di contatto </w:t>
      </w:r>
      <w:r w:rsidR="001126E3" w:rsidRPr="001126E3">
        <w:t>dovrà essere esposto in tutte le informative</w:t>
      </w:r>
      <w:r w:rsidR="001126E3">
        <w:t>.</w:t>
      </w:r>
    </w:p>
    <w:p w14:paraId="5084EDBF" w14:textId="740ED56C" w:rsidR="00DC1820" w:rsidRDefault="00382CCF" w:rsidP="00324DAA">
      <w:pPr>
        <w:pStyle w:val="Corpotesto"/>
        <w:spacing w:before="153"/>
        <w:ind w:right="110"/>
      </w:pPr>
      <w:r>
        <w:t xml:space="preserve">4. </w:t>
      </w:r>
      <w:r w:rsidR="00324DAA">
        <w:t xml:space="preserve">Ogni </w:t>
      </w:r>
      <w:r w:rsidR="00464F44">
        <w:t>cambiamento della</w:t>
      </w:r>
      <w:r w:rsidR="00324DAA" w:rsidRPr="009C7C68">
        <w:t xml:space="preserve"> persona </w:t>
      </w:r>
      <w:r w:rsidR="00464F44">
        <w:t xml:space="preserve">individuata quale punto </w:t>
      </w:r>
      <w:r w:rsidR="00324DAA" w:rsidRPr="009C7C68">
        <w:t>di contatto deve essere comunicato immediatamente all'altra parte.</w:t>
      </w:r>
    </w:p>
    <w:p w14:paraId="5BBEC9DB" w14:textId="77777777" w:rsidR="00813874" w:rsidRDefault="00813874" w:rsidP="00813874">
      <w:pPr>
        <w:pStyle w:val="Corpotesto"/>
        <w:spacing w:before="153"/>
        <w:ind w:right="110"/>
      </w:pPr>
    </w:p>
    <w:p w14:paraId="0ACEE4FF" w14:textId="77777777" w:rsidR="00DC1820" w:rsidRDefault="00DC1820" w:rsidP="00382CCF">
      <w:pPr>
        <w:pStyle w:val="Titolo2"/>
        <w:spacing w:before="76" w:line="264" w:lineRule="auto"/>
        <w:ind w:left="113" w:right="111"/>
        <w:jc w:val="center"/>
      </w:pPr>
      <w:r>
        <w:rPr>
          <w:color w:val="365F91"/>
        </w:rPr>
        <w:t xml:space="preserve">Art. 2 DATI OGGETTO DEL RAPPORTO DI CONTITOLARITÀ E DURATA DEL </w:t>
      </w:r>
      <w:r>
        <w:rPr>
          <w:color w:val="365F91"/>
          <w:spacing w:val="-2"/>
        </w:rPr>
        <w:t>RAPPORTO.</w:t>
      </w:r>
    </w:p>
    <w:p w14:paraId="1217024A" w14:textId="02DDA39C" w:rsidR="009440D2" w:rsidRDefault="009C7C68" w:rsidP="009440D2">
      <w:pPr>
        <w:pStyle w:val="Corpotesto"/>
        <w:spacing w:before="153"/>
        <w:ind w:right="110"/>
      </w:pPr>
      <w:bookmarkStart w:id="13" w:name="Ai_fini_del_conseguimento_delle_finalità"/>
      <w:bookmarkEnd w:id="13"/>
      <w:r>
        <w:t xml:space="preserve"> </w:t>
      </w:r>
    </w:p>
    <w:p w14:paraId="0062C658" w14:textId="445C0FAE" w:rsidR="00D71778" w:rsidRDefault="00382CCF" w:rsidP="00297C45">
      <w:pPr>
        <w:pStyle w:val="Corpotesto"/>
        <w:ind w:right="112"/>
      </w:pPr>
      <w:bookmarkStart w:id="14" w:name="La_Contitolarità_ha_per_oggetto_il_trat"/>
      <w:bookmarkStart w:id="15" w:name="Resta_inteso_tra_le_Parti_che,_ai_sensi_"/>
      <w:bookmarkEnd w:id="14"/>
      <w:bookmarkEnd w:id="15"/>
      <w:r>
        <w:t xml:space="preserve">1. </w:t>
      </w:r>
      <w:r w:rsidR="009440D2">
        <w:t>Le Parti intendono trattare i dati acquisiti e gestiti in regime di contitolarità come di seguito delineato:</w:t>
      </w:r>
    </w:p>
    <w:p w14:paraId="6F728666" w14:textId="5E42E420" w:rsidR="00D71778" w:rsidRDefault="00382CCF" w:rsidP="00382CCF">
      <w:pPr>
        <w:pStyle w:val="Corpotesto"/>
      </w:pPr>
      <w:r>
        <w:t xml:space="preserve"> </w:t>
      </w:r>
    </w:p>
    <w:p w14:paraId="336DC474" w14:textId="0A15A686" w:rsidR="00382CCF" w:rsidRDefault="009440D2" w:rsidP="009440D2">
      <w:pPr>
        <w:pStyle w:val="Corpotesto"/>
        <w:ind w:right="112"/>
        <w:rPr>
          <w:i/>
          <w:iCs/>
          <w:color w:val="C00000"/>
          <w:sz w:val="18"/>
          <w:szCs w:val="18"/>
        </w:rPr>
      </w:pPr>
      <w:r w:rsidRPr="00A80D9C">
        <w:rPr>
          <w:i/>
          <w:iCs/>
          <w:color w:val="C00000"/>
          <w:sz w:val="18"/>
          <w:szCs w:val="18"/>
        </w:rPr>
        <w:t>Descrivere l</w:t>
      </w:r>
      <w:r w:rsidR="00382CCF" w:rsidRPr="00A80D9C">
        <w:rPr>
          <w:i/>
          <w:iCs/>
          <w:color w:val="C00000"/>
          <w:sz w:val="18"/>
          <w:szCs w:val="18"/>
        </w:rPr>
        <w:t>e fasi e le</w:t>
      </w:r>
      <w:r w:rsidRPr="00A80D9C">
        <w:rPr>
          <w:i/>
          <w:iCs/>
          <w:color w:val="C00000"/>
          <w:sz w:val="18"/>
          <w:szCs w:val="18"/>
        </w:rPr>
        <w:t xml:space="preserve"> tipologie di trattamento, </w:t>
      </w:r>
      <w:r w:rsidR="00887214" w:rsidRPr="00A80D9C">
        <w:rPr>
          <w:i/>
          <w:iCs/>
          <w:color w:val="C00000"/>
          <w:sz w:val="18"/>
          <w:szCs w:val="18"/>
        </w:rPr>
        <w:t>distinte per</w:t>
      </w:r>
      <w:r w:rsidRPr="00A80D9C">
        <w:rPr>
          <w:i/>
          <w:iCs/>
          <w:color w:val="C00000"/>
          <w:sz w:val="18"/>
          <w:szCs w:val="18"/>
        </w:rPr>
        <w:t xml:space="preserve"> </w:t>
      </w:r>
      <w:proofErr w:type="gramStart"/>
      <w:r w:rsidRPr="00A80D9C">
        <w:rPr>
          <w:i/>
          <w:iCs/>
          <w:color w:val="C00000"/>
          <w:sz w:val="18"/>
          <w:szCs w:val="18"/>
        </w:rPr>
        <w:t xml:space="preserve">finalità, </w:t>
      </w:r>
      <w:r w:rsidR="00887214" w:rsidRPr="00A80D9C">
        <w:rPr>
          <w:i/>
          <w:iCs/>
          <w:color w:val="C00000"/>
          <w:sz w:val="18"/>
          <w:szCs w:val="18"/>
        </w:rPr>
        <w:t xml:space="preserve"> </w:t>
      </w:r>
      <w:r w:rsidR="00382CCF" w:rsidRPr="00A80D9C">
        <w:rPr>
          <w:i/>
          <w:iCs/>
          <w:color w:val="C00000"/>
          <w:sz w:val="18"/>
          <w:szCs w:val="18"/>
        </w:rPr>
        <w:t>base</w:t>
      </w:r>
      <w:proofErr w:type="gramEnd"/>
      <w:r w:rsidR="00382CCF" w:rsidRPr="00A80D9C">
        <w:rPr>
          <w:i/>
          <w:iCs/>
          <w:color w:val="C00000"/>
          <w:sz w:val="18"/>
          <w:szCs w:val="18"/>
        </w:rPr>
        <w:t xml:space="preserve"> giuridica, modalità trattamento, tipo di dato, </w:t>
      </w:r>
      <w:proofErr w:type="gramStart"/>
      <w:r w:rsidR="00382CCF" w:rsidRPr="00A80D9C">
        <w:rPr>
          <w:i/>
          <w:iCs/>
          <w:color w:val="C00000"/>
          <w:sz w:val="18"/>
          <w:szCs w:val="18"/>
        </w:rPr>
        <w:t>interessato,  durata</w:t>
      </w:r>
      <w:proofErr w:type="gramEnd"/>
      <w:r w:rsidR="00382CCF" w:rsidRPr="00A80D9C">
        <w:rPr>
          <w:i/>
          <w:iCs/>
          <w:color w:val="C00000"/>
          <w:sz w:val="18"/>
          <w:szCs w:val="18"/>
        </w:rPr>
        <w:t xml:space="preserve"> di conservazione dei dati</w:t>
      </w:r>
      <w:r w:rsidR="00574143" w:rsidRPr="00A80D9C">
        <w:rPr>
          <w:i/>
          <w:iCs/>
          <w:color w:val="C00000"/>
          <w:sz w:val="18"/>
          <w:szCs w:val="18"/>
        </w:rPr>
        <w:t>, eventuale trasferimento dati extra UE</w:t>
      </w:r>
      <w:r w:rsidR="007B4911" w:rsidRPr="00A80D9C">
        <w:rPr>
          <w:i/>
          <w:iCs/>
          <w:color w:val="C00000"/>
          <w:sz w:val="18"/>
          <w:szCs w:val="18"/>
        </w:rPr>
        <w:t xml:space="preserve"> e misure di sicurezza condivise</w:t>
      </w:r>
    </w:p>
    <w:p w14:paraId="157468A8" w14:textId="5D5208D9" w:rsidR="00382CCF" w:rsidRDefault="00A80D9C" w:rsidP="009440D2">
      <w:pPr>
        <w:pStyle w:val="Corpotesto"/>
        <w:ind w:right="112"/>
        <w:rPr>
          <w:i/>
          <w:iCs/>
          <w:color w:val="FF0000"/>
        </w:rPr>
      </w:pPr>
      <w:r>
        <w:rPr>
          <w:i/>
          <w:iCs/>
          <w:color w:val="C00000"/>
          <w:sz w:val="18"/>
          <w:szCs w:val="18"/>
        </w:rPr>
        <w:t xml:space="preserve"> </w:t>
      </w:r>
    </w:p>
    <w:p w14:paraId="4AE6F52C" w14:textId="6D7667C7" w:rsidR="009440D2" w:rsidRPr="00382CCF" w:rsidRDefault="009440D2" w:rsidP="00382CCF">
      <w:pPr>
        <w:pStyle w:val="Corpotesto"/>
        <w:ind w:right="112"/>
        <w:rPr>
          <w:i/>
          <w:iCs/>
          <w:color w:val="FF0000"/>
        </w:rPr>
      </w:pPr>
    </w:p>
    <w:p w14:paraId="466D3979" w14:textId="1AD26440" w:rsidR="00DC1820" w:rsidRDefault="00382CCF" w:rsidP="00DC1820">
      <w:pPr>
        <w:pStyle w:val="Corpotesto"/>
        <w:spacing w:before="39"/>
        <w:ind w:left="113" w:right="111"/>
      </w:pPr>
      <w:r>
        <w:t xml:space="preserve">2. </w:t>
      </w:r>
      <w:r w:rsidR="00DC1820">
        <w:t>Le parti concordano che non potranno essere</w:t>
      </w:r>
      <w:r w:rsidR="00DC1820">
        <w:rPr>
          <w:spacing w:val="40"/>
        </w:rPr>
        <w:t xml:space="preserve"> </w:t>
      </w:r>
      <w:r w:rsidR="00DC1820">
        <w:t xml:space="preserve">trattenuti o elaborati i dati personali condivisi più a lungo del necessario per l'esecuzione degli scopi concordati. </w:t>
      </w:r>
      <w:r w:rsidR="00887214">
        <w:t xml:space="preserve"> </w:t>
      </w:r>
    </w:p>
    <w:p w14:paraId="125C2932" w14:textId="145C9D28" w:rsidR="00552F7B" w:rsidRDefault="00382CCF" w:rsidP="00464F44">
      <w:pPr>
        <w:pStyle w:val="Corpotesto"/>
        <w:spacing w:before="153"/>
        <w:ind w:right="110"/>
      </w:pPr>
      <w:r>
        <w:t xml:space="preserve">3. </w:t>
      </w:r>
      <w:r w:rsidR="009440D2" w:rsidRPr="009440D2">
        <w:t xml:space="preserve">Per le restanti fasi del trattamento, in cui non esiste una definizione congiunta delle finalità e dei mezzi delle singole fasi del trattamento dei dati, ciascuna parte contraente è un titolare autonomo del trattamento ai sensi dell'articolo 4 n. 7 GDPR. </w:t>
      </w:r>
      <w:r w:rsidR="00464F44">
        <w:t xml:space="preserve"> </w:t>
      </w:r>
    </w:p>
    <w:p w14:paraId="0330CCA6" w14:textId="77777777" w:rsidR="00382CCF" w:rsidRDefault="00382CCF" w:rsidP="00552F7B">
      <w:pPr>
        <w:pStyle w:val="Corpotesto"/>
        <w:ind w:right="112"/>
      </w:pPr>
    </w:p>
    <w:p w14:paraId="6317FC40" w14:textId="4005B9F5" w:rsidR="00552F7B" w:rsidRDefault="00382CCF" w:rsidP="00552F7B">
      <w:pPr>
        <w:pStyle w:val="Corpotesto"/>
        <w:ind w:right="112"/>
      </w:pPr>
      <w:r>
        <w:t xml:space="preserve">4. </w:t>
      </w:r>
      <w:r w:rsidR="00552F7B">
        <w:t xml:space="preserve">Rimane fermo che le Parti sono vincolate all’utilizzo dei dati secondo le finalità definite </w:t>
      </w:r>
      <w:r w:rsidR="00887214">
        <w:t>nel presente accordo nonché</w:t>
      </w:r>
      <w:r w:rsidR="00552F7B">
        <w:t xml:space="preserve"> esposte nelle informative rilasciate agli interessati, che dovranno comunque richiamare il contenuto essenziale del presente accordo </w:t>
      </w:r>
      <w:r w:rsidR="00464F44">
        <w:t>il qual</w:t>
      </w:r>
      <w:r w:rsidR="00552F7B">
        <w:t>e, se richiesto, sarà messo a disposizione degli interessati.</w:t>
      </w:r>
    </w:p>
    <w:p w14:paraId="4E8205A8" w14:textId="77777777" w:rsidR="00552F7B" w:rsidRDefault="00552F7B">
      <w:pPr>
        <w:pStyle w:val="Corpotesto"/>
        <w:ind w:right="112"/>
      </w:pPr>
    </w:p>
    <w:p w14:paraId="50FEF806" w14:textId="77777777" w:rsidR="00EF617C" w:rsidRDefault="00EF617C">
      <w:pPr>
        <w:pStyle w:val="Corpotesto"/>
        <w:spacing w:before="39"/>
        <w:ind w:left="113" w:right="111"/>
      </w:pPr>
    </w:p>
    <w:p w14:paraId="53C2A679" w14:textId="77777777" w:rsidR="00407455" w:rsidRDefault="00000000" w:rsidP="00382CCF">
      <w:pPr>
        <w:pStyle w:val="Titolo2"/>
        <w:spacing w:before="1"/>
        <w:jc w:val="center"/>
      </w:pPr>
      <w:r>
        <w:rPr>
          <w:color w:val="365F91"/>
        </w:rPr>
        <w:t>Art.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OBBLIGHI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RESPONSABILITA’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CONTITOLARI</w:t>
      </w:r>
    </w:p>
    <w:p w14:paraId="4F0C134A" w14:textId="284C13DB" w:rsidR="009C7C68" w:rsidRDefault="00813874" w:rsidP="00813874">
      <w:pPr>
        <w:pStyle w:val="Corpotesto"/>
        <w:spacing w:before="154" w:line="264" w:lineRule="auto"/>
        <w:ind w:left="113" w:right="109"/>
      </w:pPr>
      <w:r>
        <w:t xml:space="preserve"> </w:t>
      </w:r>
    </w:p>
    <w:p w14:paraId="45DE443D" w14:textId="36BBCF36" w:rsidR="00464F44" w:rsidRDefault="00382CCF" w:rsidP="009B3936">
      <w:pPr>
        <w:pStyle w:val="Corpotesto"/>
        <w:spacing w:before="154" w:line="264" w:lineRule="auto"/>
        <w:ind w:left="113" w:right="109"/>
      </w:pPr>
      <w:r>
        <w:t xml:space="preserve">1. </w:t>
      </w:r>
      <w:r w:rsidR="009C7C68" w:rsidRPr="009C7C68">
        <w:t xml:space="preserve">Ciascuna parte garantisce il rispetto </w:t>
      </w:r>
      <w:r w:rsidR="009B3936">
        <w:t xml:space="preserve">dei principi di </w:t>
      </w:r>
      <w:r w:rsidR="009C7C68" w:rsidRPr="009C7C68">
        <w:t>liceità</w:t>
      </w:r>
      <w:r w:rsidR="009B3936">
        <w:t xml:space="preserve">, finalità, proporzionalità e minimizzazione dei dati personali trattati e </w:t>
      </w:r>
      <w:proofErr w:type="gramStart"/>
      <w:r w:rsidR="009C7C68" w:rsidRPr="009C7C68">
        <w:t xml:space="preserve">del </w:t>
      </w:r>
      <w:r w:rsidR="009B3936">
        <w:t xml:space="preserve"> relativo</w:t>
      </w:r>
      <w:proofErr w:type="gramEnd"/>
      <w:r w:rsidR="009B3936">
        <w:t xml:space="preserve"> </w:t>
      </w:r>
      <w:r w:rsidR="009C7C68" w:rsidRPr="009C7C68">
        <w:t>trattament</w:t>
      </w:r>
      <w:r w:rsidR="009B3936">
        <w:t xml:space="preserve">o </w:t>
      </w:r>
      <w:r w:rsidR="009C7C68" w:rsidRPr="009C7C68">
        <w:t>effettuato, anche nell'ambito della responsabilità congiunta.</w:t>
      </w:r>
    </w:p>
    <w:p w14:paraId="316307AD" w14:textId="5E0910F9" w:rsidR="00813874" w:rsidRDefault="00382CCF" w:rsidP="009B3936">
      <w:pPr>
        <w:pStyle w:val="Corpotesto"/>
        <w:spacing w:before="154" w:line="264" w:lineRule="auto"/>
        <w:ind w:left="113" w:right="109"/>
      </w:pPr>
      <w:r>
        <w:t xml:space="preserve">2. </w:t>
      </w:r>
      <w:r w:rsidR="009B3936">
        <w:t xml:space="preserve">Le </w:t>
      </w:r>
      <w:proofErr w:type="gramStart"/>
      <w:r w:rsidR="009B3936">
        <w:t>Parti  si</w:t>
      </w:r>
      <w:proofErr w:type="gramEnd"/>
      <w:r w:rsidR="009B3936">
        <w:t xml:space="preserve"> impegnano a collaborare per la valutazione dei rischi connessi e delle misure tecniche ed organizzative da adottare a tutela dei </w:t>
      </w:r>
      <w:proofErr w:type="gramStart"/>
      <w:r w:rsidR="009B3936">
        <w:t>dati  personali</w:t>
      </w:r>
      <w:proofErr w:type="gramEnd"/>
      <w:r w:rsidR="009B3936">
        <w:t>, secondo quanto previsto nell’art. 35 Regolamento UE 2016/679</w:t>
      </w:r>
      <w:r w:rsidR="002A441E">
        <w:t xml:space="preserve"> e a informarsi delle valutazioni di impatto da ciascuna prodotte</w:t>
      </w:r>
      <w:r w:rsidR="009B3936">
        <w:t>.</w:t>
      </w:r>
    </w:p>
    <w:p w14:paraId="67B4022A" w14:textId="77777777" w:rsidR="00382CCF" w:rsidRDefault="00382CCF" w:rsidP="00E919DA">
      <w:pPr>
        <w:pStyle w:val="Corpotesto"/>
        <w:spacing w:before="41"/>
        <w:ind w:right="109"/>
      </w:pPr>
    </w:p>
    <w:p w14:paraId="26A158D9" w14:textId="1742ADB9" w:rsidR="00E919DA" w:rsidRDefault="00382CCF" w:rsidP="00E919DA">
      <w:pPr>
        <w:pStyle w:val="Corpotesto"/>
        <w:spacing w:before="41"/>
        <w:ind w:right="109"/>
      </w:pPr>
      <w:r>
        <w:t xml:space="preserve">3. </w:t>
      </w:r>
      <w:r w:rsidR="00E919DA" w:rsidRPr="00464F44">
        <w:t>Le parti adottano tutte le misure tecniche e organizzative necessarie per garantire che i diritti degli interessati, in particolare ai sensi dell'art. 12 a 22 GDPR, possa essere garantito in qualsiasi momento entro i termini di legge.</w:t>
      </w:r>
    </w:p>
    <w:p w14:paraId="3405A37E" w14:textId="0A26217D" w:rsidR="00813874" w:rsidRDefault="00382CCF" w:rsidP="00DC1820">
      <w:pPr>
        <w:pStyle w:val="Corpotesto"/>
        <w:spacing w:before="154" w:line="264" w:lineRule="auto"/>
        <w:ind w:left="113" w:right="109"/>
      </w:pPr>
      <w:r>
        <w:t xml:space="preserve">4. </w:t>
      </w:r>
      <w:r w:rsidR="00813874">
        <w:t>Le</w:t>
      </w:r>
      <w:r w:rsidR="009C7C68" w:rsidRPr="009C7C68">
        <w:t xml:space="preserve"> parti </w:t>
      </w:r>
      <w:r w:rsidR="001D0255" w:rsidRPr="009C7C68">
        <w:t xml:space="preserve">si </w:t>
      </w:r>
      <w:proofErr w:type="gramStart"/>
      <w:r w:rsidR="001D0255" w:rsidRPr="009C7C68">
        <w:t xml:space="preserve">impegnano  </w:t>
      </w:r>
      <w:r w:rsidR="009C7C68" w:rsidRPr="009C7C68">
        <w:t>[</w:t>
      </w:r>
      <w:proofErr w:type="gramEnd"/>
      <w:r w:rsidR="009C7C68" w:rsidRPr="001D0255">
        <w:rPr>
          <w:i/>
          <w:iCs/>
          <w:color w:val="FF0000"/>
          <w:sz w:val="18"/>
          <w:szCs w:val="18"/>
        </w:rPr>
        <w:t xml:space="preserve">in </w:t>
      </w:r>
      <w:proofErr w:type="gramStart"/>
      <w:r w:rsidR="009C7C68" w:rsidRPr="001D0255">
        <w:rPr>
          <w:i/>
          <w:iCs/>
          <w:color w:val="FF0000"/>
          <w:sz w:val="18"/>
          <w:szCs w:val="18"/>
        </w:rPr>
        <w:t xml:space="preserve">alternativa  </w:t>
      </w:r>
      <w:r w:rsidR="001D0255" w:rsidRPr="001D0255">
        <w:rPr>
          <w:i/>
          <w:iCs/>
          <w:color w:val="FF0000"/>
          <w:sz w:val="18"/>
          <w:szCs w:val="18"/>
        </w:rPr>
        <w:t>indicare</w:t>
      </w:r>
      <w:proofErr w:type="gramEnd"/>
      <w:r w:rsidR="001D0255" w:rsidRPr="001D0255">
        <w:rPr>
          <w:i/>
          <w:iCs/>
          <w:color w:val="FF0000"/>
          <w:sz w:val="18"/>
          <w:szCs w:val="18"/>
        </w:rPr>
        <w:t xml:space="preserve"> quale </w:t>
      </w:r>
      <w:r w:rsidR="009C7C68" w:rsidRPr="001D0255">
        <w:rPr>
          <w:i/>
          <w:iCs/>
          <w:color w:val="FF0000"/>
          <w:sz w:val="18"/>
          <w:szCs w:val="18"/>
        </w:rPr>
        <w:t>parte</w:t>
      </w:r>
      <w:r w:rsidR="001D0255">
        <w:rPr>
          <w:i/>
          <w:iCs/>
          <w:color w:val="FF0000"/>
          <w:sz w:val="18"/>
          <w:szCs w:val="18"/>
        </w:rPr>
        <w:t xml:space="preserve"> si impegna</w:t>
      </w:r>
      <w:r w:rsidR="009C7C68" w:rsidRPr="009C7C68">
        <w:t xml:space="preserve">] a fornire gratuitamente all'interessato le informazioni richieste ai sensi degli articoli 13 e 14 del </w:t>
      </w:r>
      <w:proofErr w:type="gramStart"/>
      <w:r w:rsidR="009C7C68" w:rsidRPr="009C7C68">
        <w:t>GDPR  in</w:t>
      </w:r>
      <w:proofErr w:type="gramEnd"/>
      <w:r w:rsidR="009C7C68" w:rsidRPr="009C7C68">
        <w:t xml:space="preserve"> forma precisa, trasparente, intelligibile e facilmente accessibile in un linguaggio chiaro e semplice</w:t>
      </w:r>
      <w:r w:rsidR="001126E3">
        <w:t xml:space="preserve"> e ad </w:t>
      </w:r>
      <w:r w:rsidR="001126E3" w:rsidRPr="001126E3">
        <w:t>acquisi</w:t>
      </w:r>
      <w:r w:rsidR="001126E3">
        <w:t>r</w:t>
      </w:r>
      <w:r w:rsidR="001126E3" w:rsidRPr="001126E3">
        <w:t>e</w:t>
      </w:r>
      <w:r w:rsidR="001126E3">
        <w:t xml:space="preserve"> i</w:t>
      </w:r>
      <w:r w:rsidR="001126E3" w:rsidRPr="001126E3">
        <w:t>l consenso (se occorre</w:t>
      </w:r>
      <w:r w:rsidR="001D0255">
        <w:t>,</w:t>
      </w:r>
      <w:r w:rsidR="001126E3" w:rsidRPr="001126E3">
        <w:t xml:space="preserve"> previa condivisione tra le parti)</w:t>
      </w:r>
    </w:p>
    <w:p w14:paraId="5BAF8BFB" w14:textId="5DF86C9A" w:rsidR="00813874" w:rsidRDefault="001D0255" w:rsidP="00813874">
      <w:pPr>
        <w:pStyle w:val="Corpotesto"/>
        <w:spacing w:before="154" w:line="264" w:lineRule="auto"/>
        <w:ind w:left="113" w:right="109"/>
      </w:pPr>
      <w:r>
        <w:t xml:space="preserve">5. </w:t>
      </w:r>
      <w:r w:rsidR="00813874" w:rsidRPr="009C7C68">
        <w:t>Le parti si impegnano [</w:t>
      </w:r>
      <w:r w:rsidRPr="001D0255">
        <w:rPr>
          <w:i/>
          <w:iCs/>
          <w:color w:val="FF0000"/>
          <w:sz w:val="18"/>
          <w:szCs w:val="18"/>
        </w:rPr>
        <w:t xml:space="preserve">in </w:t>
      </w:r>
      <w:proofErr w:type="gramStart"/>
      <w:r w:rsidRPr="001D0255">
        <w:rPr>
          <w:i/>
          <w:iCs/>
          <w:color w:val="FF0000"/>
          <w:sz w:val="18"/>
          <w:szCs w:val="18"/>
        </w:rPr>
        <w:t>alternativa  indicare</w:t>
      </w:r>
      <w:proofErr w:type="gramEnd"/>
      <w:r w:rsidRPr="001D0255">
        <w:rPr>
          <w:i/>
          <w:iCs/>
          <w:color w:val="FF0000"/>
          <w:sz w:val="18"/>
          <w:szCs w:val="18"/>
        </w:rPr>
        <w:t xml:space="preserve"> quale parte</w:t>
      </w:r>
      <w:r w:rsidRPr="00A076C7">
        <w:rPr>
          <w:i/>
          <w:iCs/>
          <w:color w:val="FF0000"/>
        </w:rPr>
        <w:t xml:space="preserve"> </w:t>
      </w:r>
      <w:r w:rsidR="00813874" w:rsidRPr="000F3092">
        <w:rPr>
          <w:i/>
          <w:iCs/>
          <w:color w:val="FF0000"/>
          <w:sz w:val="18"/>
          <w:szCs w:val="18"/>
        </w:rPr>
        <w:t>si impegna</w:t>
      </w:r>
      <w:r w:rsidR="00813874" w:rsidRPr="009C7C68">
        <w:t>] a mettere a disposizione degli interessati il contenuto essenziale dell'accordo sulla responsabilità congiunta in materia di protezione dei dati (art. 26 cpv. 2 GDPR).</w:t>
      </w:r>
    </w:p>
    <w:p w14:paraId="48527B71" w14:textId="07DEAB19" w:rsidR="00BD17FB" w:rsidRDefault="001D0255" w:rsidP="00BD17FB">
      <w:pPr>
        <w:pStyle w:val="Corpotesto"/>
        <w:spacing w:before="154" w:line="264" w:lineRule="auto"/>
        <w:ind w:left="113" w:right="109"/>
      </w:pPr>
      <w:r>
        <w:lastRenderedPageBreak/>
        <w:t xml:space="preserve">6. </w:t>
      </w:r>
      <w:r w:rsidR="001126E3" w:rsidRPr="00464F44">
        <w:t xml:space="preserve"> </w:t>
      </w:r>
      <w:r w:rsidR="009C7C68" w:rsidRPr="00464F44">
        <w:t xml:space="preserve">Gli interessati possono far valere i diritti che spettano loro ai sensi degli articoli da 15 a 22 del GDPR </w:t>
      </w:r>
      <w:r w:rsidR="00BD17FB" w:rsidRPr="00464F44">
        <w:t xml:space="preserve">in particolare per l'informazione o la correzione e la cancellazione </w:t>
      </w:r>
      <w:proofErr w:type="gramStart"/>
      <w:r w:rsidR="00BD17FB" w:rsidRPr="00464F44">
        <w:t>dei  dati</w:t>
      </w:r>
      <w:proofErr w:type="gramEnd"/>
      <w:r w:rsidR="00BD17FB" w:rsidRPr="00464F44">
        <w:t xml:space="preserve"> personali</w:t>
      </w:r>
      <w:r w:rsidR="00356FCB" w:rsidRPr="00464F44">
        <w:t xml:space="preserve">, </w:t>
      </w:r>
      <w:r w:rsidR="009C7C68" w:rsidRPr="00464F44">
        <w:t>nei confronti d</w:t>
      </w:r>
      <w:r w:rsidR="00BD17FB" w:rsidRPr="00464F44">
        <w:t>ei punti di contatto d</w:t>
      </w:r>
      <w:r w:rsidR="009C7C68" w:rsidRPr="00464F44">
        <w:t>i entrambe le parti contraenti.</w:t>
      </w:r>
      <w:r w:rsidR="00BD17FB" w:rsidRPr="00464F44">
        <w:t xml:space="preserve"> </w:t>
      </w:r>
      <w:r w:rsidR="00BD17FB" w:rsidRPr="000F3092">
        <w:rPr>
          <w:color w:val="000000" w:themeColor="text1"/>
        </w:rPr>
        <w:t>La parte ricevente – ove la richiesta pervenga a soggetto diverso da quello cui compete l’attività di trattamento oggetto della richiesta stessa</w:t>
      </w:r>
      <w:r w:rsidR="000F3092">
        <w:rPr>
          <w:color w:val="000000" w:themeColor="text1"/>
        </w:rPr>
        <w:t xml:space="preserve"> -</w:t>
      </w:r>
      <w:r w:rsidR="00BD17FB" w:rsidRPr="000F3092">
        <w:rPr>
          <w:color w:val="000000" w:themeColor="text1"/>
        </w:rPr>
        <w:t xml:space="preserve"> si impegna a trasmettere tale richiesta all'altra parte senza ingiustificato ritardo. Quest'ultima è tenuta a fornire immediatamente alla parte contraente richiedente le informazioni necessarie </w:t>
      </w:r>
      <w:r w:rsidR="00BD17FB" w:rsidRPr="009C7C68">
        <w:t>per la fornitura di informazioni nella sua sfera di influenza.</w:t>
      </w:r>
    </w:p>
    <w:p w14:paraId="1F566922" w14:textId="3A61AD6B" w:rsidR="00BD17FB" w:rsidRDefault="001D0255" w:rsidP="00BD17FB">
      <w:pPr>
        <w:pStyle w:val="Corpotesto"/>
        <w:spacing w:before="154" w:line="264" w:lineRule="auto"/>
        <w:ind w:left="113" w:right="109"/>
      </w:pPr>
      <w:r>
        <w:t xml:space="preserve">7. </w:t>
      </w:r>
      <w:r w:rsidR="00BD17FB" w:rsidRPr="009C7C68">
        <w:t>Se i dati personali devono essere cancellati, le parti si informano reciprocamente in anticipo. L'altra parte può opporsi alla cancellazione per un motivo legittimo, ad esempio se ha l'obbligo legale di conservarla.</w:t>
      </w:r>
    </w:p>
    <w:p w14:paraId="2F0E8C06" w14:textId="374963DF" w:rsidR="00356FCB" w:rsidRDefault="001D0255" w:rsidP="00464F44">
      <w:pPr>
        <w:pStyle w:val="Corpotesto"/>
        <w:spacing w:before="154" w:line="264" w:lineRule="auto"/>
        <w:ind w:left="113" w:right="109"/>
      </w:pPr>
      <w:r>
        <w:t>8.</w:t>
      </w:r>
      <w:r w:rsidR="00356FCB">
        <w:t xml:space="preserve"> </w:t>
      </w:r>
      <w:r w:rsidR="00356FCB" w:rsidRPr="009C7C68">
        <w:t xml:space="preserve">Quando si utilizzano </w:t>
      </w:r>
      <w:r w:rsidR="00356FCB">
        <w:t xml:space="preserve">responsabili del trattamento </w:t>
      </w:r>
      <w:r w:rsidR="00356FCB" w:rsidRPr="009C7C68">
        <w:t xml:space="preserve">nell'ambito del presente accordo, le parti si impegnano a concludere un contratto ai sensi dell'art. 28 GDPR </w:t>
      </w:r>
      <w:r w:rsidR="00356FCB">
        <w:t xml:space="preserve">informando </w:t>
      </w:r>
      <w:r w:rsidR="00356FCB" w:rsidRPr="009C7C68">
        <w:t>l'altra parte prima di concludere il contratto</w:t>
      </w:r>
      <w:r w:rsidR="00356FCB">
        <w:t xml:space="preserve"> stesso, incaricando solo soggetti che soddisfano i requisiti della legge sulla protezione dei dati. </w:t>
      </w:r>
    </w:p>
    <w:p w14:paraId="676D0D1D" w14:textId="4CB316B7" w:rsidR="00382CCF" w:rsidRDefault="001D0255" w:rsidP="00382CCF">
      <w:pPr>
        <w:pStyle w:val="Corpotesto"/>
        <w:spacing w:before="154" w:line="264" w:lineRule="auto"/>
        <w:ind w:left="113" w:right="109"/>
      </w:pPr>
      <w:r>
        <w:t xml:space="preserve">9. </w:t>
      </w:r>
      <w:r w:rsidR="002A441E">
        <w:t>Le Parti si impegnano a non trasferire i dati fuori della UE se non assicurando il rispetto</w:t>
      </w:r>
      <w:r w:rsidR="002A441E" w:rsidRPr="002A441E">
        <w:t xml:space="preserve"> </w:t>
      </w:r>
      <w:r w:rsidR="002A441E">
        <w:t>de</w:t>
      </w:r>
      <w:r w:rsidR="002A441E" w:rsidRPr="002A441E">
        <w:t xml:space="preserve">i limiti e </w:t>
      </w:r>
      <w:r w:rsidR="002A441E">
        <w:t>del</w:t>
      </w:r>
      <w:r w:rsidR="002A441E" w:rsidRPr="002A441E">
        <w:t>le condizioni di cui al capo V del Regolamento UE 2016/679</w:t>
      </w:r>
      <w:r w:rsidR="002A441E">
        <w:t xml:space="preserve"> ed informandosi reciprocamente e preventivamente </w:t>
      </w:r>
    </w:p>
    <w:p w14:paraId="4A29ABFB" w14:textId="0456A3D8" w:rsidR="009C7C68" w:rsidRPr="00382CCF" w:rsidRDefault="001D0255" w:rsidP="00382CCF">
      <w:pPr>
        <w:pStyle w:val="Corpotesto"/>
        <w:spacing w:before="154" w:line="264" w:lineRule="auto"/>
        <w:ind w:left="113" w:right="109"/>
      </w:pPr>
      <w:r>
        <w:t xml:space="preserve">10. </w:t>
      </w:r>
      <w:r w:rsidR="00324DAA" w:rsidRPr="00BD17FB">
        <w:t>Le</w:t>
      </w:r>
      <w:r w:rsidR="009C7C68" w:rsidRPr="00BD17FB">
        <w:t xml:space="preserve"> parti sono solidalmente responsabili nei confronti degli interessati per i danni causati da trattamenti non conformi al GDPR.</w:t>
      </w:r>
      <w:r w:rsidR="00324DAA" w:rsidRPr="00BD17FB">
        <w:t xml:space="preserve"> Soltanto in via di regresso, il Contitolare che ha risarcito in toto l’interessato può rivalersi sull’altro Contitolare responsabile effettivo del danno verificato.</w:t>
      </w:r>
    </w:p>
    <w:p w14:paraId="7D44C3D5" w14:textId="77777777" w:rsidR="009C7C68" w:rsidRDefault="009C7C68" w:rsidP="009C7C68">
      <w:pPr>
        <w:spacing w:line="264" w:lineRule="auto"/>
        <w:rPr>
          <w:color w:val="FF0000"/>
        </w:rPr>
      </w:pPr>
    </w:p>
    <w:p w14:paraId="170C32A9" w14:textId="2F09FE70" w:rsidR="00407455" w:rsidRDefault="00324DAA" w:rsidP="00A43177">
      <w:pPr>
        <w:spacing w:line="264" w:lineRule="auto"/>
        <w:rPr>
          <w:sz w:val="27"/>
        </w:rPr>
      </w:pPr>
      <w:r>
        <w:rPr>
          <w:color w:val="FF0000"/>
        </w:rPr>
        <w:t xml:space="preserve"> </w:t>
      </w:r>
      <w:bookmarkStart w:id="16" w:name="Art._4._SEGRETEZZA_E_CONFIDENZIALITÀ"/>
      <w:bookmarkStart w:id="17" w:name="Il_Contitolare_del_Trattamento_si_impegn"/>
      <w:bookmarkEnd w:id="16"/>
      <w:bookmarkEnd w:id="17"/>
    </w:p>
    <w:p w14:paraId="4A002A0D" w14:textId="1BF76BF3" w:rsidR="00407455" w:rsidRDefault="00000000" w:rsidP="00382CCF">
      <w:pPr>
        <w:pStyle w:val="Titolo2"/>
        <w:jc w:val="center"/>
        <w:rPr>
          <w:color w:val="365F91"/>
          <w:spacing w:val="-2"/>
        </w:rPr>
      </w:pPr>
      <w:bookmarkStart w:id="18" w:name="Art._5_SICUREZZA_DEI_DATI_PERSONALI"/>
      <w:bookmarkEnd w:id="18"/>
      <w:r>
        <w:rPr>
          <w:color w:val="365F91"/>
        </w:rPr>
        <w:t>Art.</w:t>
      </w:r>
      <w:r>
        <w:rPr>
          <w:color w:val="365F91"/>
          <w:spacing w:val="-9"/>
        </w:rPr>
        <w:t xml:space="preserve"> </w:t>
      </w:r>
      <w:r w:rsidR="00464F44">
        <w:rPr>
          <w:color w:val="365F91"/>
        </w:rPr>
        <w:t>4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SICUREZZA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DATI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PERSONALI</w:t>
      </w:r>
    </w:p>
    <w:p w14:paraId="3C4BF5DF" w14:textId="77777777" w:rsidR="00464F44" w:rsidRDefault="00464F44">
      <w:pPr>
        <w:pStyle w:val="Titolo2"/>
      </w:pPr>
    </w:p>
    <w:p w14:paraId="4A876792" w14:textId="60F1913D" w:rsidR="001126E3" w:rsidRDefault="001D0255" w:rsidP="001D0255">
      <w:pPr>
        <w:pStyle w:val="Corpotesto"/>
        <w:spacing w:before="41"/>
        <w:ind w:right="109"/>
      </w:pPr>
      <w:bookmarkStart w:id="19" w:name="Tenuto_conto_dello_stato_dell'arte_e_dei"/>
      <w:bookmarkEnd w:id="19"/>
      <w:r w:rsidRPr="001D0255">
        <w:t>1.</w:t>
      </w:r>
      <w:r>
        <w:t xml:space="preserve"> Tenuto</w:t>
      </w:r>
      <w:r>
        <w:rPr>
          <w:spacing w:val="-9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dell'arte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costi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attuazione,</w:t>
      </w:r>
      <w:r>
        <w:rPr>
          <w:spacing w:val="-10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natura,</w:t>
      </w:r>
      <w:r>
        <w:rPr>
          <w:spacing w:val="-9"/>
        </w:rPr>
        <w:t xml:space="preserve"> </w:t>
      </w:r>
      <w:r>
        <w:t>dell'oggetto,</w:t>
      </w:r>
      <w:r>
        <w:rPr>
          <w:spacing w:val="-9"/>
        </w:rPr>
        <w:t xml:space="preserve"> </w:t>
      </w:r>
      <w:r>
        <w:t xml:space="preserve">del contesto e delle finalità del trattamento, </w:t>
      </w:r>
      <w:r w:rsidR="000F3092">
        <w:t>nonché</w:t>
      </w:r>
      <w:r>
        <w:t xml:space="preserve"> del rischio di varia probabilità e gravità per i diritti e libertà delle persone fisiche, </w:t>
      </w:r>
      <w:r w:rsidR="00A83479">
        <w:t>le Parti adottano le</w:t>
      </w:r>
      <w:r w:rsidR="001126E3" w:rsidRPr="001126E3">
        <w:t xml:space="preserve"> misure </w:t>
      </w:r>
      <w:r w:rsidR="00A83479">
        <w:t xml:space="preserve">tecniche ed organizzative </w:t>
      </w:r>
      <w:r w:rsidR="001126E3" w:rsidRPr="001126E3">
        <w:t xml:space="preserve">di sicurezza adeguate </w:t>
      </w:r>
      <w:r w:rsidR="00A83479">
        <w:t xml:space="preserve">a prevenire la </w:t>
      </w:r>
      <w:proofErr w:type="gramStart"/>
      <w:r w:rsidR="000F3092">
        <w:t>distruzione</w:t>
      </w:r>
      <w:r w:rsidR="00A83479">
        <w:t xml:space="preserve"> ,</w:t>
      </w:r>
      <w:proofErr w:type="gramEnd"/>
      <w:r w:rsidR="00A83479">
        <w:t xml:space="preserve"> perdita, modifica, </w:t>
      </w:r>
      <w:r w:rsidR="000F3092">
        <w:t>divulgazione</w:t>
      </w:r>
      <w:r w:rsidR="00A83479">
        <w:t xml:space="preserve"> non autorizzata o accesso, accidentale o illegale, ai dati personali comunque </w:t>
      </w:r>
      <w:proofErr w:type="gramStart"/>
      <w:r w:rsidR="00A83479">
        <w:t>trattati</w:t>
      </w:r>
      <w:r w:rsidR="001126E3" w:rsidRPr="001126E3">
        <w:t>(</w:t>
      </w:r>
      <w:proofErr w:type="gramEnd"/>
      <w:r w:rsidR="001126E3" w:rsidRPr="001126E3">
        <w:t>art. 32 del GDPR)</w:t>
      </w:r>
      <w:r w:rsidR="00464F44">
        <w:t>.</w:t>
      </w:r>
    </w:p>
    <w:p w14:paraId="72F688B2" w14:textId="2B21B548" w:rsidR="00407455" w:rsidRDefault="00E919DA" w:rsidP="00E919DA">
      <w:pPr>
        <w:spacing w:before="117"/>
        <w:ind w:left="114" w:right="111"/>
        <w:jc w:val="both"/>
      </w:pPr>
      <w:r w:rsidRPr="00E919DA">
        <w:t xml:space="preserve"> </w:t>
      </w:r>
      <w:bookmarkStart w:id="20" w:name="I_contitolari_del_trattamento_dichiarano"/>
      <w:bookmarkEnd w:id="20"/>
      <w:r w:rsidR="001D0255">
        <w:t xml:space="preserve">2. </w:t>
      </w:r>
      <w:r w:rsidR="00356FCB" w:rsidRPr="00E919DA">
        <w:rPr>
          <w:sz w:val="24"/>
        </w:rPr>
        <w:t>Ciascuna Parte si impegna affinché</w:t>
      </w:r>
      <w:r w:rsidR="00356FCB" w:rsidRPr="00E919DA">
        <w:rPr>
          <w:spacing w:val="-5"/>
          <w:sz w:val="24"/>
        </w:rPr>
        <w:t xml:space="preserve"> </w:t>
      </w:r>
      <w:r w:rsidR="00356FCB" w:rsidRPr="00E919DA">
        <w:rPr>
          <w:sz w:val="24"/>
        </w:rPr>
        <w:t>chiunque</w:t>
      </w:r>
      <w:r w:rsidR="00356FCB" w:rsidRPr="00E919DA">
        <w:rPr>
          <w:spacing w:val="-5"/>
          <w:sz w:val="24"/>
        </w:rPr>
        <w:t xml:space="preserve"> </w:t>
      </w:r>
      <w:r w:rsidR="00356FCB" w:rsidRPr="00E919DA">
        <w:rPr>
          <w:sz w:val="24"/>
        </w:rPr>
        <w:t>agisca</w:t>
      </w:r>
      <w:r w:rsidR="00356FCB" w:rsidRPr="00E919DA">
        <w:rPr>
          <w:spacing w:val="-5"/>
          <w:sz w:val="24"/>
        </w:rPr>
        <w:t xml:space="preserve"> </w:t>
      </w:r>
      <w:r w:rsidR="00356FCB" w:rsidRPr="00E919DA">
        <w:rPr>
          <w:sz w:val="24"/>
        </w:rPr>
        <w:t xml:space="preserve">nell’ambito della propria autorità e abbia accesso a dati personali </w:t>
      </w:r>
      <w:r w:rsidR="00356FCB" w:rsidRPr="00E919DA">
        <w:t xml:space="preserve">mantenga la riservatezza dei dati e </w:t>
      </w:r>
      <w:r w:rsidR="00356FCB" w:rsidRPr="00E919DA">
        <w:rPr>
          <w:sz w:val="24"/>
        </w:rPr>
        <w:t xml:space="preserve">non tratti i </w:t>
      </w:r>
      <w:proofErr w:type="gramStart"/>
      <w:r w:rsidR="00356FCB" w:rsidRPr="00E919DA">
        <w:rPr>
          <w:sz w:val="24"/>
        </w:rPr>
        <w:t>predetti</w:t>
      </w:r>
      <w:proofErr w:type="gramEnd"/>
      <w:r w:rsidR="00356FCB" w:rsidRPr="00E919DA">
        <w:rPr>
          <w:sz w:val="24"/>
        </w:rPr>
        <w:t xml:space="preserve"> dati personali </w:t>
      </w:r>
      <w:bookmarkStart w:id="21" w:name="Il_Contitolari_del_Trattamento_deve_veri"/>
      <w:bookmarkEnd w:id="21"/>
      <w:r w:rsidR="00356FCB" w:rsidRPr="00E919DA">
        <w:rPr>
          <w:sz w:val="24"/>
        </w:rPr>
        <w:t xml:space="preserve">se non appositamente </w:t>
      </w:r>
      <w:r w:rsidR="00356FCB" w:rsidRPr="00E919DA">
        <w:t xml:space="preserve">istruiti </w:t>
      </w:r>
      <w:r>
        <w:t>secondo l</w:t>
      </w:r>
      <w:r w:rsidR="00356FCB" w:rsidRPr="00E919DA">
        <w:t>e disposizioni sulla protezione dei dati che li riguardano</w:t>
      </w:r>
      <w:r w:rsidR="00A83479">
        <w:t xml:space="preserve"> e designati come autorizzati al trattamento nel rispetto di apposite istruzioni ricevute</w:t>
      </w:r>
      <w:r w:rsidR="00356FCB" w:rsidRPr="00E919DA">
        <w:t>.</w:t>
      </w:r>
    </w:p>
    <w:p w14:paraId="07004F5C" w14:textId="77777777" w:rsidR="00E919DA" w:rsidRPr="00E919DA" w:rsidRDefault="00E919DA" w:rsidP="00E919DA">
      <w:pPr>
        <w:spacing w:before="117"/>
        <w:ind w:left="114" w:right="111"/>
        <w:jc w:val="both"/>
        <w:rPr>
          <w:sz w:val="24"/>
        </w:rPr>
      </w:pPr>
    </w:p>
    <w:p w14:paraId="76E6F911" w14:textId="10CAC718" w:rsidR="00407455" w:rsidRDefault="001D0255">
      <w:pPr>
        <w:pStyle w:val="Corpotesto"/>
        <w:spacing w:before="41"/>
        <w:ind w:right="112"/>
      </w:pPr>
      <w:r>
        <w:t>3.</w:t>
      </w:r>
      <w:r w:rsidR="00E919DA">
        <w:t>Ciascuna Parte deve verificare regolarmente il rispetto delle misure di sicurezza,</w:t>
      </w:r>
      <w:r w:rsidR="00E919DA">
        <w:rPr>
          <w:spacing w:val="-5"/>
        </w:rPr>
        <w:t xml:space="preserve"> </w:t>
      </w:r>
      <w:r w:rsidR="00E919DA">
        <w:t>al</w:t>
      </w:r>
      <w:r w:rsidR="00E919DA">
        <w:rPr>
          <w:spacing w:val="-5"/>
        </w:rPr>
        <w:t xml:space="preserve"> </w:t>
      </w:r>
      <w:r w:rsidR="00E919DA">
        <w:t>fine</w:t>
      </w:r>
      <w:r w:rsidR="00E919DA">
        <w:rPr>
          <w:spacing w:val="-4"/>
        </w:rPr>
        <w:t xml:space="preserve"> </w:t>
      </w:r>
      <w:r w:rsidR="00E919DA">
        <w:t xml:space="preserve">di </w:t>
      </w:r>
      <w:bookmarkStart w:id="22" w:name="Art._6_NOTIFICA_DI_VIOLAZIONE_DEI_DATI_P"/>
      <w:bookmarkEnd w:id="22"/>
      <w:r w:rsidR="00E919DA">
        <w:t xml:space="preserve">renderlo sempre adeguato al rischio e fornire </w:t>
      </w:r>
      <w:bookmarkStart w:id="23" w:name="I_Contitolari_eseguiranno_un_monitoraggi"/>
      <w:bookmarkEnd w:id="23"/>
      <w:r w:rsidR="00E919DA">
        <w:t>sufficiente documentazione all’altro contitolare ove richiesto.</w:t>
      </w:r>
    </w:p>
    <w:p w14:paraId="2A286714" w14:textId="77777777" w:rsidR="00574143" w:rsidRDefault="00574143">
      <w:pPr>
        <w:pStyle w:val="Corpotesto"/>
        <w:spacing w:before="41"/>
        <w:ind w:right="112"/>
      </w:pPr>
    </w:p>
    <w:p w14:paraId="0D123C6C" w14:textId="50C64E79" w:rsidR="00574143" w:rsidRDefault="00574143">
      <w:pPr>
        <w:pStyle w:val="Corpotesto"/>
        <w:spacing w:before="41"/>
        <w:ind w:right="112"/>
      </w:pPr>
      <w:r>
        <w:t xml:space="preserve"> </w:t>
      </w:r>
    </w:p>
    <w:p w14:paraId="15EDEA4E" w14:textId="2C0FB39C" w:rsidR="00407455" w:rsidRDefault="00E919DA">
      <w:pPr>
        <w:pStyle w:val="Corpotesto"/>
        <w:spacing w:before="39"/>
        <w:ind w:right="111"/>
      </w:pPr>
      <w:r>
        <w:t xml:space="preserve"> </w:t>
      </w:r>
    </w:p>
    <w:p w14:paraId="44CA13FC" w14:textId="77777777" w:rsidR="009C7C68" w:rsidRDefault="009C7C68">
      <w:pPr>
        <w:pStyle w:val="Corpotesto"/>
        <w:spacing w:before="39"/>
        <w:ind w:right="111"/>
      </w:pPr>
    </w:p>
    <w:p w14:paraId="0462B896" w14:textId="502A22FE" w:rsidR="00407455" w:rsidRDefault="00000000" w:rsidP="00382CCF">
      <w:pPr>
        <w:pStyle w:val="Titolo2"/>
        <w:jc w:val="center"/>
      </w:pPr>
      <w:r>
        <w:rPr>
          <w:color w:val="365F91"/>
        </w:rPr>
        <w:t>Art.</w:t>
      </w:r>
      <w:r>
        <w:rPr>
          <w:color w:val="365F91"/>
          <w:spacing w:val="-9"/>
        </w:rPr>
        <w:t xml:space="preserve"> </w:t>
      </w:r>
      <w:r w:rsidR="00BF48D2">
        <w:rPr>
          <w:color w:val="365F91"/>
        </w:rPr>
        <w:t xml:space="preserve">5 </w:t>
      </w:r>
      <w:r>
        <w:rPr>
          <w:color w:val="365F91"/>
        </w:rPr>
        <w:t>NOTIFICA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DI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VIOLAZIONE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DEI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DATI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PERSONALI</w:t>
      </w:r>
    </w:p>
    <w:p w14:paraId="3E2B0D2A" w14:textId="77777777" w:rsidR="009C7C68" w:rsidRDefault="009C7C68">
      <w:pPr>
        <w:pStyle w:val="Corpotesto"/>
        <w:spacing w:before="41"/>
        <w:ind w:right="109"/>
      </w:pPr>
      <w:bookmarkStart w:id="24" w:name="Le_parti_hanno_l‘obbligo_di_comunicarsi_"/>
      <w:bookmarkEnd w:id="24"/>
    </w:p>
    <w:p w14:paraId="08F3B3E8" w14:textId="0CED6CE3" w:rsidR="003541E8" w:rsidRDefault="001D0255" w:rsidP="001D0255">
      <w:pPr>
        <w:pStyle w:val="Corpotesto"/>
        <w:spacing w:line="281" w:lineRule="exact"/>
        <w:ind w:left="113"/>
      </w:pPr>
      <w:r w:rsidRPr="001D0255">
        <w:t>1.</w:t>
      </w:r>
      <w:r>
        <w:t xml:space="preserve"> </w:t>
      </w:r>
      <w:r w:rsidR="003541E8" w:rsidRPr="006361C7">
        <w:t xml:space="preserve">Le parti </w:t>
      </w:r>
      <w:r w:rsidR="003541E8">
        <w:t xml:space="preserve">tramite i </w:t>
      </w:r>
      <w:proofErr w:type="gramStart"/>
      <w:r w:rsidR="003541E8">
        <w:t>rispettivi  punti</w:t>
      </w:r>
      <w:proofErr w:type="gramEnd"/>
      <w:r w:rsidR="003541E8">
        <w:t xml:space="preserve"> di contatto</w:t>
      </w:r>
      <w:r w:rsidR="003541E8" w:rsidRPr="006361C7">
        <w:t xml:space="preserve"> si </w:t>
      </w:r>
      <w:proofErr w:type="gramStart"/>
      <w:r w:rsidR="003541E8" w:rsidRPr="006361C7">
        <w:t xml:space="preserve">informano </w:t>
      </w:r>
      <w:r w:rsidR="003541E8">
        <w:t xml:space="preserve"> </w:t>
      </w:r>
      <w:r w:rsidR="003541E8" w:rsidRPr="006361C7">
        <w:t>immediatamente</w:t>
      </w:r>
      <w:proofErr w:type="gramEnd"/>
      <w:r w:rsidR="003541E8" w:rsidRPr="006361C7">
        <w:t xml:space="preserve"> </w:t>
      </w:r>
      <w:r w:rsidR="003541E8">
        <w:t xml:space="preserve"> </w:t>
      </w:r>
      <w:r w:rsidR="003541E8" w:rsidRPr="006361C7">
        <w:t xml:space="preserve"> delle violazioni dei dati personali </w:t>
      </w:r>
      <w:r w:rsidR="0049359F">
        <w:t xml:space="preserve"> </w:t>
      </w:r>
      <w:r w:rsidR="003541E8" w:rsidRPr="006361C7">
        <w:t xml:space="preserve"> e si comunicano immediatamente le informazioni necessarie per effettuare la </w:t>
      </w:r>
      <w:r w:rsidR="003541E8" w:rsidRPr="006361C7">
        <w:lastRenderedPageBreak/>
        <w:t>notifica</w:t>
      </w:r>
      <w:r w:rsidR="003541E8" w:rsidRPr="00297C45">
        <w:rPr>
          <w:color w:val="002060"/>
        </w:rPr>
        <w:t>.</w:t>
      </w:r>
      <w:r w:rsidR="003541E8" w:rsidRPr="003541E8">
        <w:t xml:space="preserve"> </w:t>
      </w:r>
      <w:r w:rsidR="003541E8">
        <w:t>La</w:t>
      </w:r>
      <w:r w:rsidR="003541E8">
        <w:rPr>
          <w:spacing w:val="-5"/>
        </w:rPr>
        <w:t xml:space="preserve"> </w:t>
      </w:r>
      <w:r w:rsidR="003541E8">
        <w:t>comunicazione</w:t>
      </w:r>
      <w:r w:rsidR="003541E8">
        <w:rPr>
          <w:spacing w:val="-3"/>
        </w:rPr>
        <w:t xml:space="preserve"> </w:t>
      </w:r>
      <w:r w:rsidR="003541E8">
        <w:t>conterrà</w:t>
      </w:r>
      <w:r w:rsidR="003541E8">
        <w:rPr>
          <w:spacing w:val="-3"/>
        </w:rPr>
        <w:t xml:space="preserve"> </w:t>
      </w:r>
      <w:r w:rsidR="003541E8">
        <w:t>almeno</w:t>
      </w:r>
      <w:r w:rsidR="003541E8">
        <w:rPr>
          <w:spacing w:val="-4"/>
        </w:rPr>
        <w:t xml:space="preserve"> </w:t>
      </w:r>
      <w:r w:rsidR="003541E8">
        <w:t>le</w:t>
      </w:r>
      <w:r w:rsidR="003541E8">
        <w:rPr>
          <w:spacing w:val="-3"/>
        </w:rPr>
        <w:t xml:space="preserve"> </w:t>
      </w:r>
      <w:r w:rsidR="003541E8">
        <w:t>seguenti</w:t>
      </w:r>
      <w:r w:rsidR="003541E8">
        <w:rPr>
          <w:spacing w:val="-2"/>
        </w:rPr>
        <w:t xml:space="preserve"> informazioni:</w:t>
      </w:r>
    </w:p>
    <w:p w14:paraId="0849735F" w14:textId="77777777" w:rsidR="003541E8" w:rsidRDefault="003541E8" w:rsidP="003541E8">
      <w:pPr>
        <w:pStyle w:val="Paragrafoelenco"/>
        <w:numPr>
          <w:ilvl w:val="0"/>
          <w:numId w:val="1"/>
        </w:numPr>
        <w:tabs>
          <w:tab w:val="left" w:pos="831"/>
        </w:tabs>
        <w:spacing w:line="281" w:lineRule="exact"/>
        <w:ind w:left="831" w:hanging="35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natura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personali</w:t>
      </w:r>
    </w:p>
    <w:p w14:paraId="04DBBDCF" w14:textId="77777777" w:rsidR="003541E8" w:rsidRDefault="003541E8" w:rsidP="003541E8">
      <w:pPr>
        <w:pStyle w:val="Paragrafoelenco"/>
        <w:numPr>
          <w:ilvl w:val="0"/>
          <w:numId w:val="1"/>
        </w:numPr>
        <w:tabs>
          <w:tab w:val="left" w:pos="832"/>
        </w:tabs>
        <w:spacing w:line="281" w:lineRule="exact"/>
        <w:ind w:left="832" w:hanging="359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interessati</w:t>
      </w:r>
    </w:p>
    <w:p w14:paraId="7D0D6DCF" w14:textId="31761B69" w:rsidR="003541E8" w:rsidRDefault="003541E8" w:rsidP="003541E8">
      <w:pPr>
        <w:pStyle w:val="Paragrafoelenco"/>
        <w:numPr>
          <w:ilvl w:val="0"/>
          <w:numId w:val="1"/>
        </w:numPr>
        <w:tabs>
          <w:tab w:val="left" w:pos="833"/>
        </w:tabs>
        <w:spacing w:before="75" w:line="281" w:lineRule="exact"/>
        <w:ind w:left="833" w:hanging="359"/>
        <w:rPr>
          <w:sz w:val="24"/>
        </w:rPr>
      </w:pPr>
      <w:r>
        <w:rPr>
          <w:sz w:val="24"/>
        </w:rPr>
        <w:t>contatto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</w:p>
    <w:p w14:paraId="073AA693" w14:textId="77777777" w:rsidR="003541E8" w:rsidRDefault="003541E8" w:rsidP="003541E8">
      <w:pPr>
        <w:pStyle w:val="Paragrafoelenco"/>
        <w:numPr>
          <w:ilvl w:val="0"/>
          <w:numId w:val="1"/>
        </w:numPr>
        <w:tabs>
          <w:tab w:val="left" w:pos="831"/>
        </w:tabs>
        <w:spacing w:line="281" w:lineRule="exact"/>
        <w:ind w:left="831" w:hanging="358"/>
        <w:rPr>
          <w:sz w:val="24"/>
        </w:rPr>
      </w:pPr>
      <w:r>
        <w:rPr>
          <w:sz w:val="24"/>
        </w:rPr>
        <w:t>descrivere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probabili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violazione</w:t>
      </w:r>
    </w:p>
    <w:p w14:paraId="7014F8FE" w14:textId="77777777" w:rsidR="003541E8" w:rsidRDefault="003541E8" w:rsidP="003541E8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4"/>
        </w:rPr>
      </w:pPr>
      <w:r>
        <w:rPr>
          <w:sz w:val="24"/>
        </w:rPr>
        <w:t>interventi</w:t>
      </w:r>
      <w:r>
        <w:rPr>
          <w:spacing w:val="-4"/>
          <w:sz w:val="24"/>
        </w:rPr>
        <w:t xml:space="preserve"> </w:t>
      </w:r>
      <w:r>
        <w:rPr>
          <w:sz w:val="24"/>
        </w:rPr>
        <w:t>attuati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prevede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attuare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porre</w:t>
      </w:r>
      <w:r>
        <w:rPr>
          <w:spacing w:val="-2"/>
          <w:sz w:val="24"/>
        </w:rPr>
        <w:t xml:space="preserve"> </w:t>
      </w:r>
      <w:r>
        <w:rPr>
          <w:sz w:val="24"/>
        </w:rPr>
        <w:t>rimedio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violazione.</w:t>
      </w:r>
    </w:p>
    <w:p w14:paraId="15A8E8E7" w14:textId="6FA10CD3" w:rsidR="003541E8" w:rsidRDefault="003541E8" w:rsidP="009C7C68">
      <w:pPr>
        <w:rPr>
          <w:color w:val="FF0000"/>
          <w:sz w:val="24"/>
          <w:szCs w:val="24"/>
        </w:rPr>
      </w:pPr>
    </w:p>
    <w:p w14:paraId="7689C2B7" w14:textId="77777777" w:rsidR="001D0255" w:rsidRDefault="001D0255" w:rsidP="001D0255">
      <w:pPr>
        <w:pStyle w:val="Corpotesto"/>
        <w:spacing w:before="0"/>
        <w:jc w:val="left"/>
      </w:pPr>
      <w:r>
        <w:t xml:space="preserve">2. </w:t>
      </w:r>
      <w:r w:rsidR="003541E8">
        <w:t>Qualora</w:t>
      </w:r>
      <w:r w:rsidR="003541E8">
        <w:rPr>
          <w:spacing w:val="38"/>
        </w:rPr>
        <w:t xml:space="preserve"> </w:t>
      </w:r>
      <w:r w:rsidR="003541E8">
        <w:t>e</w:t>
      </w:r>
      <w:r w:rsidR="003541E8">
        <w:rPr>
          <w:spacing w:val="38"/>
        </w:rPr>
        <w:t xml:space="preserve"> </w:t>
      </w:r>
      <w:r w:rsidR="003541E8">
        <w:t>nella</w:t>
      </w:r>
      <w:r w:rsidR="003541E8">
        <w:rPr>
          <w:spacing w:val="38"/>
        </w:rPr>
        <w:t xml:space="preserve"> </w:t>
      </w:r>
      <w:r w:rsidR="003541E8">
        <w:t>misura</w:t>
      </w:r>
      <w:r w:rsidR="003541E8">
        <w:rPr>
          <w:spacing w:val="38"/>
        </w:rPr>
        <w:t xml:space="preserve"> </w:t>
      </w:r>
      <w:r w:rsidR="003541E8">
        <w:t>in</w:t>
      </w:r>
      <w:r w:rsidR="003541E8">
        <w:rPr>
          <w:spacing w:val="38"/>
        </w:rPr>
        <w:t xml:space="preserve"> </w:t>
      </w:r>
      <w:r w:rsidR="003541E8">
        <w:t>cui</w:t>
      </w:r>
      <w:r w:rsidR="003541E8">
        <w:rPr>
          <w:spacing w:val="38"/>
        </w:rPr>
        <w:t xml:space="preserve"> </w:t>
      </w:r>
      <w:r w:rsidR="003541E8">
        <w:t>non</w:t>
      </w:r>
      <w:r w:rsidR="003541E8">
        <w:rPr>
          <w:spacing w:val="38"/>
        </w:rPr>
        <w:t xml:space="preserve"> </w:t>
      </w:r>
      <w:r w:rsidR="003541E8">
        <w:t>sia</w:t>
      </w:r>
      <w:r w:rsidR="003541E8">
        <w:rPr>
          <w:spacing w:val="38"/>
        </w:rPr>
        <w:t xml:space="preserve"> </w:t>
      </w:r>
      <w:r w:rsidR="003541E8">
        <w:t>possibile</w:t>
      </w:r>
      <w:r w:rsidR="003541E8">
        <w:rPr>
          <w:spacing w:val="38"/>
        </w:rPr>
        <w:t xml:space="preserve"> </w:t>
      </w:r>
      <w:r w:rsidR="003541E8">
        <w:t>fornire</w:t>
      </w:r>
      <w:r w:rsidR="003541E8">
        <w:rPr>
          <w:spacing w:val="37"/>
        </w:rPr>
        <w:t xml:space="preserve"> </w:t>
      </w:r>
      <w:r w:rsidR="003541E8">
        <w:t>le</w:t>
      </w:r>
      <w:r w:rsidR="003541E8">
        <w:rPr>
          <w:spacing w:val="38"/>
        </w:rPr>
        <w:t xml:space="preserve"> </w:t>
      </w:r>
      <w:r w:rsidR="003541E8">
        <w:t>informazioni</w:t>
      </w:r>
      <w:r w:rsidR="003541E8">
        <w:rPr>
          <w:spacing w:val="38"/>
        </w:rPr>
        <w:t xml:space="preserve"> </w:t>
      </w:r>
      <w:r w:rsidR="003541E8">
        <w:t>contestualmente,</w:t>
      </w:r>
      <w:r w:rsidR="003541E8">
        <w:rPr>
          <w:spacing w:val="36"/>
        </w:rPr>
        <w:t xml:space="preserve"> </w:t>
      </w:r>
      <w:r w:rsidR="003541E8">
        <w:t xml:space="preserve">le </w:t>
      </w:r>
      <w:bookmarkStart w:id="25" w:name="Art._7_DISPOSIZIONI_CONCLUSIVE"/>
      <w:bookmarkEnd w:id="25"/>
      <w:r w:rsidR="003541E8">
        <w:t>informazioni possono essere fornite in fasi successive senza ulteriore ingiustificato ritardo.</w:t>
      </w:r>
    </w:p>
    <w:p w14:paraId="7BE8B460" w14:textId="77777777" w:rsidR="001D0255" w:rsidRDefault="001D0255" w:rsidP="001D0255">
      <w:pPr>
        <w:pStyle w:val="Corpotesto"/>
        <w:spacing w:before="0"/>
        <w:jc w:val="left"/>
      </w:pPr>
    </w:p>
    <w:p w14:paraId="104928BB" w14:textId="0D3FA7B9" w:rsidR="009C7C68" w:rsidRPr="00A076C7" w:rsidRDefault="001D0255" w:rsidP="001D0255">
      <w:pPr>
        <w:pStyle w:val="Corpotesto"/>
        <w:spacing w:before="0"/>
        <w:jc w:val="left"/>
      </w:pPr>
      <w:r>
        <w:t xml:space="preserve">3. </w:t>
      </w:r>
      <w:r w:rsidR="009C7C68" w:rsidRPr="006361C7">
        <w:t xml:space="preserve">Entrambe le </w:t>
      </w:r>
      <w:proofErr w:type="gramStart"/>
      <w:r w:rsidR="009C7C68" w:rsidRPr="006361C7">
        <w:t xml:space="preserve">parti  </w:t>
      </w:r>
      <w:r w:rsidR="009C7C68" w:rsidRPr="009C7C68">
        <w:rPr>
          <w:color w:val="FF0000"/>
        </w:rPr>
        <w:t>[</w:t>
      </w:r>
      <w:proofErr w:type="gramEnd"/>
      <w:r w:rsidR="009C7C68" w:rsidRPr="00574143">
        <w:rPr>
          <w:i/>
          <w:iCs/>
          <w:color w:val="FF0000"/>
          <w:sz w:val="18"/>
          <w:szCs w:val="18"/>
        </w:rPr>
        <w:t>in alternativa: designare una parte competente</w:t>
      </w:r>
      <w:r w:rsidR="009C7C68" w:rsidRPr="009C7C68">
        <w:rPr>
          <w:color w:val="FF0000"/>
        </w:rPr>
        <w:t xml:space="preserve">] </w:t>
      </w:r>
      <w:r w:rsidR="009C7C68" w:rsidRPr="006361C7">
        <w:t xml:space="preserve">sono responsabili degli obblighi di segnalazione e notifica derivanti dagli articoli 33, 34 GDPR nei confronti dell'autorità di controllo e delle persone interessate da una violazione dei dati personali per i </w:t>
      </w:r>
      <w:proofErr w:type="gramStart"/>
      <w:r w:rsidR="009C7C68" w:rsidRPr="006361C7">
        <w:t>rispettivi  ambiti</w:t>
      </w:r>
      <w:proofErr w:type="gramEnd"/>
      <w:r w:rsidR="009C7C68" w:rsidRPr="006361C7">
        <w:t xml:space="preserve"> di intervento</w:t>
      </w:r>
      <w:r w:rsidR="009C7C68" w:rsidRPr="009C7C68">
        <w:rPr>
          <w:color w:val="FF0000"/>
        </w:rPr>
        <w:t xml:space="preserve"> [</w:t>
      </w:r>
      <w:r w:rsidR="009C7C68" w:rsidRPr="00574143">
        <w:rPr>
          <w:i/>
          <w:iCs/>
          <w:color w:val="FF0000"/>
          <w:sz w:val="18"/>
          <w:szCs w:val="18"/>
        </w:rPr>
        <w:t xml:space="preserve">in alternativa: tutti i settori di </w:t>
      </w:r>
      <w:r w:rsidR="003541E8" w:rsidRPr="00574143">
        <w:rPr>
          <w:i/>
          <w:iCs/>
          <w:color w:val="FF0000"/>
          <w:sz w:val="18"/>
          <w:szCs w:val="18"/>
        </w:rPr>
        <w:t>attività</w:t>
      </w:r>
      <w:r w:rsidR="009C7C68" w:rsidRPr="00A076C7">
        <w:t>]</w:t>
      </w:r>
      <w:r w:rsidR="003541E8" w:rsidRPr="00A076C7">
        <w:t>, dandone immediata notizia all’altra Parte</w:t>
      </w:r>
      <w:r w:rsidR="009C7C68" w:rsidRPr="00A076C7">
        <w:t xml:space="preserve">. </w:t>
      </w:r>
    </w:p>
    <w:p w14:paraId="11D28ED0" w14:textId="77777777" w:rsidR="009C7C68" w:rsidRDefault="009C7C68">
      <w:pPr>
        <w:pStyle w:val="Corpotesto"/>
        <w:spacing w:before="41"/>
        <w:ind w:right="109"/>
      </w:pPr>
    </w:p>
    <w:p w14:paraId="678867D9" w14:textId="15183178" w:rsidR="00407455" w:rsidRDefault="00407455" w:rsidP="003541E8">
      <w:pPr>
        <w:pStyle w:val="Corpotesto"/>
        <w:ind w:left="0" w:right="110"/>
        <w:rPr>
          <w:sz w:val="27"/>
        </w:rPr>
      </w:pPr>
      <w:bookmarkStart w:id="26" w:name="La_comunicazione_conterrà_almeno_le_segu"/>
      <w:bookmarkStart w:id="27" w:name="Qualora_e_nella_misura_in_cui_non_sia_po"/>
      <w:bookmarkEnd w:id="26"/>
      <w:bookmarkEnd w:id="27"/>
    </w:p>
    <w:p w14:paraId="7704D475" w14:textId="3F2DC1F0" w:rsidR="00407455" w:rsidRDefault="00000000" w:rsidP="00382CCF">
      <w:pPr>
        <w:pStyle w:val="Titolo2"/>
        <w:jc w:val="center"/>
      </w:pPr>
      <w:r>
        <w:rPr>
          <w:color w:val="365F91"/>
        </w:rPr>
        <w:t>Art.</w:t>
      </w:r>
      <w:r>
        <w:rPr>
          <w:color w:val="365F91"/>
          <w:spacing w:val="-11"/>
        </w:rPr>
        <w:t xml:space="preserve"> </w:t>
      </w:r>
      <w:r w:rsidR="00BF48D2">
        <w:rPr>
          <w:color w:val="365F91"/>
        </w:rPr>
        <w:t>6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DISPOSIZIONI</w:t>
      </w:r>
      <w:r>
        <w:rPr>
          <w:color w:val="365F91"/>
          <w:spacing w:val="-10"/>
        </w:rPr>
        <w:t xml:space="preserve"> </w:t>
      </w:r>
      <w:r w:rsidR="00BF48D2">
        <w:rPr>
          <w:color w:val="365F91"/>
          <w:spacing w:val="-2"/>
        </w:rPr>
        <w:t>FINALI</w:t>
      </w:r>
    </w:p>
    <w:p w14:paraId="1A187608" w14:textId="77777777" w:rsidR="001D0255" w:rsidRDefault="001D0255" w:rsidP="001D0255">
      <w:pPr>
        <w:pStyle w:val="Corpotesto"/>
        <w:spacing w:before="41"/>
        <w:ind w:right="104"/>
        <w:jc w:val="left"/>
      </w:pPr>
      <w:bookmarkStart w:id="28" w:name="Eventuali_modifiche_al_presente_Accordo_"/>
      <w:bookmarkEnd w:id="28"/>
    </w:p>
    <w:p w14:paraId="0F578A89" w14:textId="06BCF53A" w:rsidR="00407455" w:rsidRDefault="001D0255" w:rsidP="001D0255">
      <w:pPr>
        <w:pStyle w:val="Corpotesto"/>
        <w:spacing w:before="41"/>
        <w:ind w:right="104"/>
        <w:jc w:val="left"/>
      </w:pPr>
      <w:r w:rsidRPr="001D0255">
        <w:t>1.</w:t>
      </w:r>
      <w:r>
        <w:t xml:space="preserve"> Eventuali modifiche al presente Accordo dovranno essere apportate per iscritto e concordate tra le Parti.</w:t>
      </w:r>
    </w:p>
    <w:p w14:paraId="03309756" w14:textId="77777777" w:rsidR="001D0255" w:rsidRDefault="001D0255">
      <w:pPr>
        <w:pStyle w:val="Corpotesto"/>
        <w:ind w:right="104"/>
        <w:jc w:val="left"/>
      </w:pPr>
      <w:bookmarkStart w:id="29" w:name="L’invalidità,_anche_parziale,_di_una_o_p"/>
      <w:bookmarkEnd w:id="29"/>
    </w:p>
    <w:p w14:paraId="2C6A7154" w14:textId="5C17CEBB" w:rsidR="00407455" w:rsidRDefault="001D0255">
      <w:pPr>
        <w:pStyle w:val="Corpotesto"/>
        <w:ind w:right="104"/>
        <w:jc w:val="left"/>
      </w:pPr>
      <w:r>
        <w:t>2. L’invalidità, anche parziale, di una o più delle clausole del presente Accordo non pregiudica la validità delle restanti clausole.</w:t>
      </w:r>
    </w:p>
    <w:p w14:paraId="20E97BD1" w14:textId="77777777" w:rsidR="001D0255" w:rsidRDefault="001D0255">
      <w:pPr>
        <w:pStyle w:val="Corpotesto"/>
        <w:ind w:right="104"/>
        <w:jc w:val="left"/>
      </w:pPr>
      <w:bookmarkStart w:id="30" w:name="Con_il_presente_Accordo_le_Parti_intendo"/>
      <w:bookmarkEnd w:id="30"/>
    </w:p>
    <w:p w14:paraId="0A8A68E7" w14:textId="62CFAD9B" w:rsidR="00407455" w:rsidRDefault="001D0255">
      <w:pPr>
        <w:pStyle w:val="Corpotesto"/>
        <w:ind w:right="104"/>
        <w:jc w:val="left"/>
      </w:pPr>
      <w:r>
        <w:t>3. Con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Accordo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Parti</w:t>
      </w:r>
      <w:r>
        <w:rPr>
          <w:spacing w:val="38"/>
        </w:rPr>
        <w:t xml:space="preserve"> </w:t>
      </w:r>
      <w:r>
        <w:t>intendono</w:t>
      </w:r>
      <w:r>
        <w:rPr>
          <w:spacing w:val="38"/>
        </w:rPr>
        <w:t xml:space="preserve"> </w:t>
      </w:r>
      <w:r>
        <w:t>espressamente</w:t>
      </w:r>
      <w:r>
        <w:rPr>
          <w:spacing w:val="39"/>
        </w:rPr>
        <w:t xml:space="preserve"> </w:t>
      </w:r>
      <w:r>
        <w:t>revocare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sostituire</w:t>
      </w:r>
      <w:r>
        <w:rPr>
          <w:spacing w:val="39"/>
        </w:rPr>
        <w:t xml:space="preserve"> </w:t>
      </w:r>
      <w:r>
        <w:t>ogni</w:t>
      </w:r>
      <w:r>
        <w:rPr>
          <w:spacing w:val="39"/>
        </w:rPr>
        <w:t xml:space="preserve"> </w:t>
      </w:r>
      <w:r>
        <w:t xml:space="preserve">altro </w:t>
      </w:r>
      <w:bookmarkStart w:id="31" w:name="Le_Parti_hanno_letto_e_compreso_il_conte"/>
      <w:bookmarkEnd w:id="31"/>
      <w:r>
        <w:t>contratto o accordo tra esse esistente, relativo al trattamento dei dati personali.</w:t>
      </w:r>
    </w:p>
    <w:p w14:paraId="1F3671EB" w14:textId="77777777" w:rsidR="001D0255" w:rsidRDefault="001D0255">
      <w:pPr>
        <w:pStyle w:val="Corpotesto"/>
        <w:ind w:right="104"/>
        <w:jc w:val="left"/>
      </w:pPr>
    </w:p>
    <w:p w14:paraId="7AE72108" w14:textId="5FE99643" w:rsidR="00407455" w:rsidRDefault="001D0255">
      <w:pPr>
        <w:pStyle w:val="Corpotesto"/>
        <w:ind w:right="104"/>
        <w:jc w:val="left"/>
      </w:pPr>
      <w:r>
        <w:t xml:space="preserve">4. </w:t>
      </w:r>
      <w:r w:rsidR="000979BE" w:rsidRPr="000979BE">
        <w:t>Il presente contratto sarà in vigore per tutta la durata del trattamento dei dati personali di cui al presente documento.</w:t>
      </w:r>
    </w:p>
    <w:p w14:paraId="382F51B3" w14:textId="77777777" w:rsidR="001D0255" w:rsidRDefault="001D0255">
      <w:pPr>
        <w:pStyle w:val="Corpotesto"/>
        <w:ind w:right="104"/>
        <w:jc w:val="left"/>
      </w:pPr>
    </w:p>
    <w:p w14:paraId="254BFEE9" w14:textId="61FCBFFB" w:rsidR="000979BE" w:rsidRPr="000F3092" w:rsidRDefault="001D0255" w:rsidP="000F3092">
      <w:pPr>
        <w:pStyle w:val="Corpotesto"/>
        <w:ind w:right="104"/>
        <w:jc w:val="left"/>
        <w:rPr>
          <w:i/>
          <w:iCs/>
          <w:color w:val="FF0000"/>
          <w:sz w:val="18"/>
          <w:szCs w:val="18"/>
        </w:rPr>
      </w:pPr>
      <w:r>
        <w:t xml:space="preserve">5. </w:t>
      </w:r>
      <w:r w:rsidR="000979BE" w:rsidRPr="000979BE">
        <w:t xml:space="preserve">Il presente contratto è soggetto alla legge </w:t>
      </w:r>
      <w:r w:rsidR="000979BE">
        <w:t>italiana e il foro competente è quello di … (</w:t>
      </w:r>
      <w:r w:rsidR="000F3092">
        <w:rPr>
          <w:i/>
          <w:iCs/>
          <w:color w:val="FF0000"/>
          <w:sz w:val="18"/>
          <w:szCs w:val="18"/>
        </w:rPr>
        <w:t xml:space="preserve">indicare il capoluogo di regione dove ha sede </w:t>
      </w:r>
      <w:r w:rsidR="000979BE" w:rsidRPr="000F3092">
        <w:rPr>
          <w:i/>
          <w:iCs/>
          <w:color w:val="FF0000"/>
          <w:sz w:val="18"/>
          <w:szCs w:val="18"/>
        </w:rPr>
        <w:t>l’</w:t>
      </w:r>
      <w:r w:rsidR="001E01D7" w:rsidRPr="000F3092">
        <w:rPr>
          <w:i/>
          <w:iCs/>
          <w:color w:val="FF0000"/>
          <w:sz w:val="18"/>
          <w:szCs w:val="18"/>
        </w:rPr>
        <w:t>A</w:t>
      </w:r>
      <w:r w:rsidR="000979BE" w:rsidRPr="000F3092">
        <w:rPr>
          <w:i/>
          <w:iCs/>
          <w:color w:val="FF0000"/>
          <w:sz w:val="18"/>
          <w:szCs w:val="18"/>
        </w:rPr>
        <w:t xml:space="preserve">vvocatura di </w:t>
      </w:r>
      <w:r w:rsidR="001E01D7" w:rsidRPr="000F3092">
        <w:rPr>
          <w:i/>
          <w:iCs/>
          <w:color w:val="FF0000"/>
          <w:sz w:val="18"/>
          <w:szCs w:val="18"/>
        </w:rPr>
        <w:t>S</w:t>
      </w:r>
      <w:r w:rsidR="000979BE" w:rsidRPr="000F3092">
        <w:rPr>
          <w:i/>
          <w:iCs/>
          <w:color w:val="FF0000"/>
          <w:sz w:val="18"/>
          <w:szCs w:val="18"/>
        </w:rPr>
        <w:t>tato</w:t>
      </w:r>
      <w:r w:rsidR="000979BE">
        <w:t>)</w:t>
      </w:r>
    </w:p>
    <w:sectPr w:rsidR="000979BE" w:rsidRPr="000F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1020" w:bottom="1160" w:left="10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CE1B" w14:textId="77777777" w:rsidR="002524BB" w:rsidRDefault="002524BB">
      <w:r>
        <w:separator/>
      </w:r>
    </w:p>
  </w:endnote>
  <w:endnote w:type="continuationSeparator" w:id="0">
    <w:p w14:paraId="27E3341E" w14:textId="77777777" w:rsidR="002524BB" w:rsidRDefault="0025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4BEC" w14:textId="77777777" w:rsidR="00852672" w:rsidRDefault="00852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2B7C" w14:textId="2D1F600C" w:rsidR="00407455" w:rsidRDefault="00000000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4B95344" wp14:editId="27B4811B">
              <wp:simplePos x="0" y="0"/>
              <wp:positionH relativeFrom="page">
                <wp:posOffset>3689603</wp:posOffset>
              </wp:positionH>
              <wp:positionV relativeFrom="page">
                <wp:posOffset>10122471</wp:posOffset>
              </wp:positionV>
              <wp:extent cx="192405" cy="229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AE43C" w14:textId="77777777" w:rsidR="00407455" w:rsidRDefault="00000000">
                          <w:pPr>
                            <w:spacing w:line="346" w:lineRule="exact"/>
                            <w:ind w:left="6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953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797.05pt;width:15.15pt;height:18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" filled="f" stroked="f">
              <v:textbox inset="0,0,0,0">
                <w:txbxContent>
                  <w:p w14:paraId="6DBAE43C" w14:textId="77777777" w:rsidR="00407455" w:rsidRDefault="00000000">
                    <w:pPr>
                      <w:spacing w:line="346" w:lineRule="exact"/>
                      <w:ind w:left="60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t>2</w:t>
                    </w:r>
                    <w:r>
                      <w:rPr>
                        <w:rFonts w:ascii="Calibri"/>
                        <w:b/>
                        <w:color w:val="FFFFFF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2F21" w14:textId="77777777" w:rsidR="00852672" w:rsidRDefault="00852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40B9" w14:textId="77777777" w:rsidR="002524BB" w:rsidRDefault="002524BB">
      <w:r>
        <w:separator/>
      </w:r>
    </w:p>
  </w:footnote>
  <w:footnote w:type="continuationSeparator" w:id="0">
    <w:p w14:paraId="17F2171F" w14:textId="77777777" w:rsidR="002524BB" w:rsidRDefault="0025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0297" w14:textId="21D5134F" w:rsidR="00852672" w:rsidRDefault="00852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0E40" w14:textId="06527706" w:rsidR="00852672" w:rsidRDefault="008526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5BEA" w14:textId="7A4AC784" w:rsidR="00852672" w:rsidRDefault="00852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29C"/>
    <w:multiLevelType w:val="hybridMultilevel"/>
    <w:tmpl w:val="E92E27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621E2"/>
    <w:multiLevelType w:val="hybridMultilevel"/>
    <w:tmpl w:val="CC6CF436"/>
    <w:lvl w:ilvl="0" w:tplc="13B69A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3931073"/>
    <w:multiLevelType w:val="multilevel"/>
    <w:tmpl w:val="A21EE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3" w15:restartNumberingAfterBreak="0">
    <w:nsid w:val="22670568"/>
    <w:multiLevelType w:val="hybridMultilevel"/>
    <w:tmpl w:val="2F66A570"/>
    <w:lvl w:ilvl="0" w:tplc="37504126">
      <w:numFmt w:val="bullet"/>
      <w:lvlText w:val="•"/>
      <w:lvlJc w:val="left"/>
      <w:pPr>
        <w:ind w:left="114" w:hanging="129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9DBC9C2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1580550">
      <w:start w:val="1"/>
      <w:numFmt w:val="lowerRoman"/>
      <w:lvlText w:val="%3."/>
      <w:lvlJc w:val="left"/>
      <w:pPr>
        <w:ind w:left="2274" w:hanging="297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E14150A">
      <w:numFmt w:val="bullet"/>
      <w:lvlText w:val="•"/>
      <w:lvlJc w:val="left"/>
      <w:pPr>
        <w:ind w:left="3228" w:hanging="297"/>
      </w:pPr>
      <w:rPr>
        <w:rFonts w:hint="default"/>
        <w:lang w:val="it-IT" w:eastAsia="en-US" w:bidi="ar-SA"/>
      </w:rPr>
    </w:lvl>
    <w:lvl w:ilvl="4" w:tplc="89EED1CE">
      <w:numFmt w:val="bullet"/>
      <w:lvlText w:val="•"/>
      <w:lvlJc w:val="left"/>
      <w:pPr>
        <w:ind w:left="4176" w:hanging="297"/>
      </w:pPr>
      <w:rPr>
        <w:rFonts w:hint="default"/>
        <w:lang w:val="it-IT" w:eastAsia="en-US" w:bidi="ar-SA"/>
      </w:rPr>
    </w:lvl>
    <w:lvl w:ilvl="5" w:tplc="6EE48E94">
      <w:numFmt w:val="bullet"/>
      <w:lvlText w:val="•"/>
      <w:lvlJc w:val="left"/>
      <w:pPr>
        <w:ind w:left="5124" w:hanging="297"/>
      </w:pPr>
      <w:rPr>
        <w:rFonts w:hint="default"/>
        <w:lang w:val="it-IT" w:eastAsia="en-US" w:bidi="ar-SA"/>
      </w:rPr>
    </w:lvl>
    <w:lvl w:ilvl="6" w:tplc="2A382060">
      <w:numFmt w:val="bullet"/>
      <w:lvlText w:val="•"/>
      <w:lvlJc w:val="left"/>
      <w:pPr>
        <w:ind w:left="6073" w:hanging="297"/>
      </w:pPr>
      <w:rPr>
        <w:rFonts w:hint="default"/>
        <w:lang w:val="it-IT" w:eastAsia="en-US" w:bidi="ar-SA"/>
      </w:rPr>
    </w:lvl>
    <w:lvl w:ilvl="7" w:tplc="6AD04A44">
      <w:numFmt w:val="bullet"/>
      <w:lvlText w:val="•"/>
      <w:lvlJc w:val="left"/>
      <w:pPr>
        <w:ind w:left="7021" w:hanging="297"/>
      </w:pPr>
      <w:rPr>
        <w:rFonts w:hint="default"/>
        <w:lang w:val="it-IT" w:eastAsia="en-US" w:bidi="ar-SA"/>
      </w:rPr>
    </w:lvl>
    <w:lvl w:ilvl="8" w:tplc="7D048A64">
      <w:numFmt w:val="bullet"/>
      <w:lvlText w:val="•"/>
      <w:lvlJc w:val="left"/>
      <w:pPr>
        <w:ind w:left="7969" w:hanging="297"/>
      </w:pPr>
      <w:rPr>
        <w:rFonts w:hint="default"/>
        <w:lang w:val="it-IT" w:eastAsia="en-US" w:bidi="ar-SA"/>
      </w:rPr>
    </w:lvl>
  </w:abstractNum>
  <w:abstractNum w:abstractNumId="4" w15:restartNumberingAfterBreak="0">
    <w:nsid w:val="2303607F"/>
    <w:multiLevelType w:val="hybridMultilevel"/>
    <w:tmpl w:val="81F03F12"/>
    <w:lvl w:ilvl="0" w:tplc="02000850">
      <w:start w:val="1"/>
      <w:numFmt w:val="lowerLetter"/>
      <w:lvlText w:val="%1)"/>
      <w:lvlJc w:val="left"/>
      <w:pPr>
        <w:ind w:left="83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68A9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88DAC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A9839D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E26055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F9241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BCCD4B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D80CBA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C0E84F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F23003"/>
    <w:multiLevelType w:val="hybridMultilevel"/>
    <w:tmpl w:val="0B446BEA"/>
    <w:lvl w:ilvl="0" w:tplc="40ECF75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" w15:restartNumberingAfterBreak="0">
    <w:nsid w:val="54CE33B7"/>
    <w:multiLevelType w:val="hybridMultilevel"/>
    <w:tmpl w:val="6D7E045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67D93F2F"/>
    <w:multiLevelType w:val="hybridMultilevel"/>
    <w:tmpl w:val="0E1A737E"/>
    <w:lvl w:ilvl="0" w:tplc="09787C4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 w15:restartNumberingAfterBreak="0">
    <w:nsid w:val="6928628D"/>
    <w:multiLevelType w:val="hybridMultilevel"/>
    <w:tmpl w:val="2CCA8BAA"/>
    <w:lvl w:ilvl="0" w:tplc="81004E1A">
      <w:start w:val="1"/>
      <w:numFmt w:val="lowerLetter"/>
      <w:lvlText w:val="%1."/>
      <w:lvlJc w:val="left"/>
      <w:pPr>
        <w:ind w:left="83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C652C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79C4B4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D608CE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AB299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24CC6E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1985B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73859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2D633A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653875933">
    <w:abstractNumId w:val="8"/>
  </w:num>
  <w:num w:numId="2" w16cid:durableId="760418548">
    <w:abstractNumId w:val="4"/>
  </w:num>
  <w:num w:numId="3" w16cid:durableId="1342392377">
    <w:abstractNumId w:val="3"/>
  </w:num>
  <w:num w:numId="4" w16cid:durableId="781338188">
    <w:abstractNumId w:val="0"/>
  </w:num>
  <w:num w:numId="5" w16cid:durableId="681201749">
    <w:abstractNumId w:val="2"/>
  </w:num>
  <w:num w:numId="6" w16cid:durableId="1106265668">
    <w:abstractNumId w:val="6"/>
  </w:num>
  <w:num w:numId="7" w16cid:durableId="191574273">
    <w:abstractNumId w:val="5"/>
  </w:num>
  <w:num w:numId="8" w16cid:durableId="1131366714">
    <w:abstractNumId w:val="1"/>
  </w:num>
  <w:num w:numId="9" w16cid:durableId="1918784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55"/>
    <w:rsid w:val="00037C00"/>
    <w:rsid w:val="000979BE"/>
    <w:rsid w:val="000A0B5D"/>
    <w:rsid w:val="000F3092"/>
    <w:rsid w:val="001126E3"/>
    <w:rsid w:val="00190B04"/>
    <w:rsid w:val="001D0255"/>
    <w:rsid w:val="001E01D7"/>
    <w:rsid w:val="002524BB"/>
    <w:rsid w:val="00297C45"/>
    <w:rsid w:val="002A441E"/>
    <w:rsid w:val="002E06C1"/>
    <w:rsid w:val="00324DAA"/>
    <w:rsid w:val="003541E8"/>
    <w:rsid w:val="00356FCB"/>
    <w:rsid w:val="00382CCF"/>
    <w:rsid w:val="003C6DF1"/>
    <w:rsid w:val="00407455"/>
    <w:rsid w:val="004503A8"/>
    <w:rsid w:val="00464F44"/>
    <w:rsid w:val="0049359F"/>
    <w:rsid w:val="004C2989"/>
    <w:rsid w:val="004E103A"/>
    <w:rsid w:val="00500E40"/>
    <w:rsid w:val="00525FF6"/>
    <w:rsid w:val="0053374B"/>
    <w:rsid w:val="00552F7B"/>
    <w:rsid w:val="00574143"/>
    <w:rsid w:val="006361C7"/>
    <w:rsid w:val="006628B9"/>
    <w:rsid w:val="00680F5E"/>
    <w:rsid w:val="006A6EB8"/>
    <w:rsid w:val="0070160E"/>
    <w:rsid w:val="00725C8C"/>
    <w:rsid w:val="007A3B9A"/>
    <w:rsid w:val="007B4911"/>
    <w:rsid w:val="00813874"/>
    <w:rsid w:val="00852672"/>
    <w:rsid w:val="00860EE9"/>
    <w:rsid w:val="00887214"/>
    <w:rsid w:val="00921CDD"/>
    <w:rsid w:val="009440D2"/>
    <w:rsid w:val="00974E74"/>
    <w:rsid w:val="00992758"/>
    <w:rsid w:val="009B3936"/>
    <w:rsid w:val="009B5408"/>
    <w:rsid w:val="009C7C68"/>
    <w:rsid w:val="00A076C7"/>
    <w:rsid w:val="00A11237"/>
    <w:rsid w:val="00A43177"/>
    <w:rsid w:val="00A80D9C"/>
    <w:rsid w:val="00A83479"/>
    <w:rsid w:val="00AF0486"/>
    <w:rsid w:val="00B75918"/>
    <w:rsid w:val="00BD17FB"/>
    <w:rsid w:val="00BF48D2"/>
    <w:rsid w:val="00BF50A5"/>
    <w:rsid w:val="00D71778"/>
    <w:rsid w:val="00DC1820"/>
    <w:rsid w:val="00E919DA"/>
    <w:rsid w:val="00EF617C"/>
    <w:rsid w:val="00F8088D"/>
    <w:rsid w:val="00FC65D6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F3E06"/>
  <w15:docId w15:val="{9123D1B1-E883-4238-B2BF-9302A85B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820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789" w:right="3789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4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114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421" w:right="420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5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1C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CD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1C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CDD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A404E0-ADD2-AB4E-A2C1-4B3F0C7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Kornelija Kliukaite</dc:creator>
  <cp:lastModifiedBy>Ettore Ronconi</cp:lastModifiedBy>
  <cp:revision>11</cp:revision>
  <dcterms:created xsi:type="dcterms:W3CDTF">2023-09-05T12:56:00Z</dcterms:created>
  <dcterms:modified xsi:type="dcterms:W3CDTF">2025-07-02T09:31:00Z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0x010100D050CC836EDF5D4BB124DF0AE5F3545B</vt:lpwstr>
  </property>
  <property fmtid="{D5CDD505-2E9C-101B-9397-08002B2CF9AE}" pid="3" name="Created">
    <vt:filetime>2020-02-10T00:00:00Z</vt:filetime>
  </property>
  <property fmtid="{D5CDD505-2E9C-101B-9397-08002B2CF9AE}" pid="4" name="Creator">
    <vt:lpwstr>Acrobat PDFMaker 19 per Word</vt:lpwstr>
  </property>
  <property fmtid="{D5CDD505-2E9C-101B-9397-08002B2CF9AE}" pid="5" name="LastSaved">
    <vt:filetime>2023-08-12T00:00:00Z</vt:filetime>
  </property>
  <property fmtid="{D5CDD505-2E9C-101B-9397-08002B2CF9AE}" pid="6" name="Producer">
    <vt:lpwstr>Adobe PDF Library 19.21.90</vt:lpwstr>
  </property>
  <property fmtid="{D5CDD505-2E9C-101B-9397-08002B2CF9AE}" pid="7" name="SourceModified">
    <vt:lpwstr>D:20200210104932</vt:lpwstr>
  </property>
</Properties>
</file>